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3BFE8E32" w:rsidR="00AD6265" w:rsidRPr="00AD6265" w:rsidRDefault="004575BE"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#102</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DE6874">
        <w:rPr>
          <w:rFonts w:ascii="Arial" w:eastAsia="Batang" w:hAnsi="Arial" w:cs="Arial"/>
          <w:b/>
          <w:bCs/>
          <w:sz w:val="28"/>
          <w:szCs w:val="24"/>
        </w:rPr>
        <w:t>R1-200</w:t>
      </w:r>
      <w:r w:rsidR="00B517EB" w:rsidRPr="00B517EB">
        <w:rPr>
          <w:rFonts w:ascii="Arial" w:eastAsia="Batang" w:hAnsi="Arial" w:cs="Arial"/>
          <w:b/>
          <w:bCs/>
          <w:sz w:val="28"/>
          <w:szCs w:val="24"/>
        </w:rPr>
        <w:t>6583</w:t>
      </w:r>
    </w:p>
    <w:p w14:paraId="3869C62C" w14:textId="2EA64D8D" w:rsidR="00526FC2" w:rsidRPr="00F754EA" w:rsidRDefault="00AD6265" w:rsidP="00FC6058">
      <w:pPr>
        <w:tabs>
          <w:tab w:val="center" w:pos="4536"/>
          <w:tab w:val="right" w:pos="9072"/>
        </w:tabs>
        <w:rPr>
          <w:rFonts w:ascii="Arial" w:hAnsi="Arial" w:cs="Arial"/>
          <w:b/>
          <w:bCs/>
          <w:sz w:val="28"/>
          <w:szCs w:val="24"/>
          <w:lang w:eastAsia="zh-TW"/>
        </w:rPr>
      </w:pPr>
      <w:proofErr w:type="gramStart"/>
      <w:r w:rsidRPr="00AD6265">
        <w:rPr>
          <w:rFonts w:ascii="Arial" w:eastAsia="MS Mincho" w:hAnsi="Arial" w:cs="Arial"/>
          <w:b/>
          <w:bCs/>
          <w:sz w:val="28"/>
          <w:szCs w:val="24"/>
          <w:lang w:eastAsia="ja-JP"/>
        </w:rPr>
        <w:t>e-Meeting</w:t>
      </w:r>
      <w:proofErr w:type="gramEnd"/>
      <w:r w:rsidRPr="00AD6265">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August</w:t>
      </w:r>
      <w:r w:rsidRPr="00AD6265">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17</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xml:space="preserve"> –</w:t>
      </w:r>
      <w:r w:rsidR="00F57E4D">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August</w:t>
      </w:r>
      <w:r w:rsidR="00F57E4D">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28</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2020</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71C0A84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260BBF">
        <w:rPr>
          <w:rFonts w:ascii="Arial" w:hAnsi="Arial" w:cs="Arial"/>
          <w:b/>
          <w:sz w:val="24"/>
          <w:szCs w:val="24"/>
          <w:lang w:val="en-US" w:eastAsia="zh-TW"/>
        </w:rPr>
        <w:t>8.13</w:t>
      </w:r>
      <w:r w:rsidR="00A2635D">
        <w:rPr>
          <w:rFonts w:ascii="Arial" w:hAnsi="Arial" w:cs="Arial"/>
          <w:b/>
          <w:sz w:val="24"/>
          <w:szCs w:val="24"/>
          <w:lang w:val="en-US" w:eastAsia="zh-TW"/>
        </w:rPr>
        <w:t>.2</w:t>
      </w:r>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308B1B83"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985F78">
        <w:rPr>
          <w:rFonts w:ascii="Arial" w:hAnsi="Arial" w:cs="Arial"/>
          <w:b/>
          <w:sz w:val="24"/>
          <w:szCs w:val="24"/>
          <w:lang w:eastAsia="zh-TW"/>
        </w:rPr>
        <w:t xml:space="preserve">Discussion on </w:t>
      </w:r>
      <w:r w:rsidR="00590EC7">
        <w:rPr>
          <w:rFonts w:ascii="Arial" w:hAnsi="Arial" w:cs="Arial"/>
          <w:b/>
          <w:sz w:val="24"/>
          <w:szCs w:val="24"/>
          <w:lang w:eastAsia="zh-TW"/>
        </w:rPr>
        <w:t>m</w:t>
      </w:r>
      <w:r w:rsidR="00590EC7" w:rsidRPr="00590EC7">
        <w:rPr>
          <w:rFonts w:ascii="Arial" w:hAnsi="Arial" w:cs="Arial"/>
          <w:b/>
          <w:sz w:val="24"/>
          <w:szCs w:val="24"/>
          <w:lang w:eastAsia="zh-TW"/>
        </w:rPr>
        <w:t xml:space="preserve">ulti-cell PDSCH scheduling via </w:t>
      </w:r>
      <w:r w:rsidR="002B3F4E">
        <w:rPr>
          <w:rFonts w:ascii="Arial" w:hAnsi="Arial" w:cs="Arial"/>
          <w:b/>
          <w:sz w:val="24"/>
          <w:szCs w:val="24"/>
          <w:lang w:eastAsia="zh-TW"/>
        </w:rPr>
        <w:t xml:space="preserve">a </w:t>
      </w:r>
      <w:r w:rsidR="00590EC7" w:rsidRPr="00590EC7">
        <w:rPr>
          <w:rFonts w:ascii="Arial" w:hAnsi="Arial" w:cs="Arial"/>
          <w:b/>
          <w:sz w:val="24"/>
          <w:szCs w:val="24"/>
          <w:lang w:eastAsia="zh-TW"/>
        </w:rPr>
        <w:t>single DCI</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12F35BA1" w14:textId="627F5EB1" w:rsidR="00C12F52" w:rsidRPr="00BB34B9" w:rsidRDefault="0026445D" w:rsidP="00116E61">
      <w:pPr>
        <w:pStyle w:val="af1"/>
        <w:spacing w:after="240" w:line="276" w:lineRule="auto"/>
        <w:jc w:val="both"/>
        <w:rPr>
          <w:sz w:val="22"/>
          <w:lang w:val="en-GB"/>
        </w:rPr>
      </w:pPr>
      <w:r>
        <w:rPr>
          <w:sz w:val="22"/>
          <w:lang w:val="en-GB"/>
        </w:rPr>
        <w:t xml:space="preserve">The support of </w:t>
      </w:r>
      <w:r w:rsidR="007C7ECC">
        <w:rPr>
          <w:sz w:val="22"/>
          <w:lang w:val="en-GB"/>
        </w:rPr>
        <w:t>NR dynamic spectrum sharing</w:t>
      </w:r>
      <w:r w:rsidR="0064498E">
        <w:rPr>
          <w:sz w:val="22"/>
          <w:lang w:val="en-GB"/>
        </w:rPr>
        <w:t xml:space="preserve"> (DSS)</w:t>
      </w:r>
      <w:r w:rsidR="00A01365">
        <w:rPr>
          <w:sz w:val="22"/>
          <w:lang w:val="en-GB"/>
        </w:rPr>
        <w:t xml:space="preserve"> work item</w:t>
      </w:r>
      <w:r w:rsidR="007C7ECC">
        <w:rPr>
          <w:sz w:val="22"/>
          <w:lang w:val="en-GB"/>
        </w:rPr>
        <w:t xml:space="preserve"> is introduced in Rel-17</w:t>
      </w:r>
      <w:r>
        <w:rPr>
          <w:sz w:val="22"/>
          <w:lang w:val="en-GB"/>
        </w:rPr>
        <w:t xml:space="preserve"> </w:t>
      </w:r>
      <w:r w:rsidR="009828B0">
        <w:rPr>
          <w:sz w:val="22"/>
          <w:lang w:val="en-GB"/>
        </w:rPr>
        <w:t xml:space="preserve">to </w:t>
      </w:r>
      <w:r w:rsidR="00D65EAD" w:rsidRPr="00D65EAD">
        <w:rPr>
          <w:sz w:val="22"/>
          <w:lang w:val="en-GB"/>
        </w:rPr>
        <w:t xml:space="preserve">accommodate </w:t>
      </w:r>
      <w:r w:rsidR="009828B0">
        <w:rPr>
          <w:sz w:val="22"/>
          <w:lang w:val="en-GB"/>
        </w:rPr>
        <w:t>different network deployments.</w:t>
      </w:r>
      <w:r>
        <w:rPr>
          <w:sz w:val="22"/>
          <w:lang w:val="en-GB"/>
        </w:rPr>
        <w:t xml:space="preserve"> </w:t>
      </w:r>
      <w:r w:rsidR="001714DB">
        <w:rPr>
          <w:rFonts w:eastAsia="細明體"/>
          <w:bCs/>
          <w:kern w:val="0"/>
          <w:sz w:val="22"/>
          <w:lang w:val="en-GB"/>
        </w:rPr>
        <w:t>The objective</w:t>
      </w:r>
      <w:r w:rsidR="000A6CBC">
        <w:rPr>
          <w:rFonts w:eastAsia="細明體"/>
          <w:bCs/>
          <w:kern w:val="0"/>
          <w:sz w:val="22"/>
          <w:lang w:val="en-GB"/>
        </w:rPr>
        <w:t>s</w:t>
      </w:r>
      <w:r w:rsidR="001714DB">
        <w:rPr>
          <w:rFonts w:eastAsia="細明體"/>
          <w:bCs/>
          <w:kern w:val="0"/>
          <w:sz w:val="22"/>
          <w:lang w:val="en-GB"/>
        </w:rPr>
        <w:t xml:space="preserve"> of NR DSS </w:t>
      </w:r>
      <w:r w:rsidR="00322E18">
        <w:rPr>
          <w:rFonts w:eastAsia="細明體"/>
          <w:bCs/>
          <w:kern w:val="0"/>
          <w:sz w:val="22"/>
          <w:lang w:val="en-GB"/>
        </w:rPr>
        <w:t xml:space="preserve">are </w:t>
      </w:r>
      <w:r w:rsidR="001714DB">
        <w:rPr>
          <w:rFonts w:eastAsia="細明體"/>
          <w:bCs/>
          <w:kern w:val="0"/>
          <w:sz w:val="22"/>
          <w:lang w:val="en-GB"/>
        </w:rPr>
        <w:t>specified</w:t>
      </w:r>
      <w:r w:rsidR="0011090F">
        <w:rPr>
          <w:rFonts w:eastAsia="細明體"/>
          <w:bCs/>
          <w:kern w:val="0"/>
          <w:sz w:val="22"/>
          <w:lang w:val="en-GB"/>
        </w:rPr>
        <w:t xml:space="preserve"> in [1]</w:t>
      </w:r>
      <w:r w:rsidR="001714DB">
        <w:rPr>
          <w:rFonts w:eastAsia="細明體"/>
          <w:bCs/>
          <w:kern w:val="0"/>
          <w:sz w:val="22"/>
          <w:lang w:val="en-GB"/>
        </w:rPr>
        <w:t xml:space="preserve"> and quoted below</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the support of dynamic spectrum sharing</w:t>
      </w:r>
      <w:r w:rsidR="002831B9">
        <w:rPr>
          <w:sz w:val="22"/>
          <w:lang w:val="en-GB"/>
        </w:rPr>
        <w:t xml:space="preserve"> and some proposals are given</w:t>
      </w:r>
      <w:r w:rsidR="00D332E3">
        <w:rPr>
          <w:sz w:val="22"/>
          <w:lang w:val="en-GB"/>
        </w:rPr>
        <w:t xml:space="preserve">. </w:t>
      </w:r>
    </w:p>
    <w:tbl>
      <w:tblPr>
        <w:tblStyle w:val="af4"/>
        <w:tblW w:w="0" w:type="auto"/>
        <w:tblLook w:val="04A0" w:firstRow="1" w:lastRow="0" w:firstColumn="1" w:lastColumn="0" w:noHBand="0" w:noVBand="1"/>
      </w:tblPr>
      <w:tblGrid>
        <w:gridCol w:w="9629"/>
      </w:tblGrid>
      <w:tr w:rsidR="00E861E5" w14:paraId="053AF9DE" w14:textId="77777777" w:rsidTr="00F14B79">
        <w:tc>
          <w:tcPr>
            <w:tcW w:w="9629" w:type="dxa"/>
            <w:hideMark/>
          </w:tcPr>
          <w:p w14:paraId="7BB7A8FA" w14:textId="77777777" w:rsidR="009E5769" w:rsidRDefault="009E5769" w:rsidP="009E5769">
            <w:pPr>
              <w:pStyle w:val="2"/>
              <w:outlineLvl w:val="1"/>
            </w:pPr>
            <w:r>
              <w:t>3</w:t>
            </w:r>
            <w:r>
              <w:tab/>
              <w:t>Justification</w:t>
            </w:r>
          </w:p>
          <w:p w14:paraId="4FDA840B" w14:textId="77777777" w:rsidR="009E5769" w:rsidRPr="003536D4" w:rsidRDefault="009E5769" w:rsidP="009E5769">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 xml:space="preserve">.   </w:t>
            </w:r>
          </w:p>
          <w:p w14:paraId="0D087257" w14:textId="77777777" w:rsidR="009E5769" w:rsidRDefault="009E5769" w:rsidP="009E5769">
            <w:pPr>
              <w:pStyle w:val="2"/>
              <w:outlineLvl w:val="1"/>
            </w:pPr>
            <w:r>
              <w:t>4</w:t>
            </w:r>
            <w:r>
              <w:tab/>
              <w:t>Objective</w:t>
            </w:r>
          </w:p>
          <w:p w14:paraId="18172D01" w14:textId="77777777" w:rsidR="009E5769" w:rsidRPr="004E3261" w:rsidRDefault="009E5769" w:rsidP="009E5769">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C263815" w14:textId="77777777" w:rsidR="009E5769" w:rsidRDefault="009E5769" w:rsidP="009E5769">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71426AB9" w14:textId="77777777" w:rsidR="009E5769" w:rsidRDefault="009E5769" w:rsidP="009E5769">
            <w:pPr>
              <w:numPr>
                <w:ilvl w:val="0"/>
                <w:numId w:val="53"/>
              </w:numPr>
              <w:overflowPunct w:val="0"/>
              <w:autoSpaceDE w:val="0"/>
              <w:autoSpaceDN w:val="0"/>
              <w:adjustRightInd w:val="0"/>
              <w:spacing w:after="0"/>
              <w:textAlignment w:val="baseline"/>
            </w:pPr>
            <w:r>
              <w:t>PDCCH enhancements for cross-carrier scheduling including [RAN1, RAN2]</w:t>
            </w:r>
          </w:p>
          <w:p w14:paraId="1C052708" w14:textId="77777777" w:rsidR="009E5769" w:rsidRDefault="009E5769" w:rsidP="009E5769">
            <w:pPr>
              <w:numPr>
                <w:ilvl w:val="1"/>
                <w:numId w:val="53"/>
              </w:numPr>
              <w:overflowPunct w:val="0"/>
              <w:autoSpaceDE w:val="0"/>
              <w:autoSpaceDN w:val="0"/>
              <w:adjustRightInd w:val="0"/>
              <w:spacing w:after="0"/>
              <w:textAlignment w:val="baseline"/>
            </w:pPr>
            <w:r>
              <w:t>PDCCH of SCell scheduling PDSCH or PUSCH on P(S)Cell</w:t>
            </w:r>
          </w:p>
          <w:p w14:paraId="0CB72012" w14:textId="77777777" w:rsidR="009E5769" w:rsidRDefault="009E5769" w:rsidP="009E5769">
            <w:pPr>
              <w:numPr>
                <w:ilvl w:val="1"/>
                <w:numId w:val="53"/>
              </w:numPr>
              <w:overflowPunct w:val="0"/>
              <w:autoSpaceDE w:val="0"/>
              <w:autoSpaceDN w:val="0"/>
              <w:adjustRightInd w:val="0"/>
              <w:spacing w:after="0"/>
              <w:textAlignment w:val="baseline"/>
            </w:pPr>
            <w:r>
              <w:t>Study, and if agreed specify PDCCH of P(S)Cell/SCell scheduling PDSCH on multiple cells using a single DCI</w:t>
            </w:r>
          </w:p>
          <w:p w14:paraId="685614EC" w14:textId="77777777" w:rsidR="009E5769" w:rsidRDefault="009E5769" w:rsidP="009E5769">
            <w:pPr>
              <w:numPr>
                <w:ilvl w:val="2"/>
                <w:numId w:val="53"/>
              </w:numPr>
              <w:overflowPunct w:val="0"/>
              <w:autoSpaceDE w:val="0"/>
              <w:autoSpaceDN w:val="0"/>
              <w:adjustRightInd w:val="0"/>
              <w:spacing w:after="0"/>
              <w:textAlignment w:val="baseline"/>
            </w:pPr>
            <w:r>
              <w:t>The number of cells can be scheduled at once is limited to 2</w:t>
            </w:r>
          </w:p>
          <w:p w14:paraId="496D9F64" w14:textId="77777777" w:rsidR="009E5769" w:rsidRDefault="009E5769" w:rsidP="009E5769">
            <w:pPr>
              <w:numPr>
                <w:ilvl w:val="2"/>
                <w:numId w:val="53"/>
              </w:numPr>
              <w:overflowPunct w:val="0"/>
              <w:autoSpaceDE w:val="0"/>
              <w:autoSpaceDN w:val="0"/>
              <w:adjustRightInd w:val="0"/>
              <w:spacing w:after="0"/>
              <w:textAlignment w:val="baseline"/>
            </w:pPr>
            <w:r>
              <w:t>The increase in DCI size should be minimized</w:t>
            </w:r>
          </w:p>
          <w:p w14:paraId="0D888A43" w14:textId="77777777" w:rsidR="009E5769" w:rsidRDefault="009E5769" w:rsidP="009E5769">
            <w:pPr>
              <w:numPr>
                <w:ilvl w:val="0"/>
                <w:numId w:val="53"/>
              </w:numPr>
              <w:overflowPunct w:val="0"/>
              <w:autoSpaceDE w:val="0"/>
              <w:autoSpaceDN w:val="0"/>
              <w:adjustRightInd w:val="0"/>
              <w:spacing w:after="0"/>
              <w:textAlignment w:val="baseline"/>
            </w:pPr>
            <w:bookmarkStart w:id="0" w:name="_Hlk27038352"/>
            <w:r>
              <w:t>Note: The total PDCCH blind decoding budget should not be changed as a result of this work</w:t>
            </w:r>
          </w:p>
          <w:bookmarkEnd w:id="0"/>
          <w:p w14:paraId="4A2CD207" w14:textId="77777777" w:rsidR="009E5769" w:rsidRDefault="009E5769" w:rsidP="009E5769">
            <w:pPr>
              <w:numPr>
                <w:ilvl w:val="0"/>
                <w:numId w:val="53"/>
              </w:numPr>
              <w:overflowPunct w:val="0"/>
              <w:autoSpaceDE w:val="0"/>
              <w:autoSpaceDN w:val="0"/>
              <w:adjustRightInd w:val="0"/>
              <w:spacing w:after="0"/>
              <w:textAlignment w:val="baseline"/>
            </w:pPr>
            <w:r>
              <w:t>Note: These enhancements are not specific to DSS and are generally applicable to cross-carrier scheduling in carrier aggregation</w:t>
            </w:r>
          </w:p>
          <w:p w14:paraId="5B2067CD" w14:textId="24D28EB6" w:rsidR="00E861E5" w:rsidRPr="009E5769" w:rsidRDefault="00E861E5" w:rsidP="009E4A2B">
            <w:pPr>
              <w:spacing w:after="0"/>
              <w:rPr>
                <w:noProof/>
                <w:lang w:eastAsia="zh-TW"/>
              </w:rPr>
            </w:pPr>
          </w:p>
        </w:tc>
      </w:tr>
    </w:tbl>
    <w:p w14:paraId="05776B99" w14:textId="77777777" w:rsidR="00E861E5" w:rsidRPr="006675DC" w:rsidRDefault="00E861E5" w:rsidP="00116E61">
      <w:pPr>
        <w:pStyle w:val="af1"/>
        <w:spacing w:after="240" w:line="276" w:lineRule="auto"/>
        <w:jc w:val="both"/>
        <w:rPr>
          <w:sz w:val="22"/>
          <w:lang w:val="en-GB"/>
        </w:rPr>
      </w:pPr>
    </w:p>
    <w:p w14:paraId="3CA94890"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p>
    <w:p w14:paraId="1F26A918" w14:textId="1A693AA0" w:rsidR="007B4650" w:rsidRDefault="00D21A53" w:rsidP="00426132">
      <w:pPr>
        <w:spacing w:line="360" w:lineRule="exact"/>
        <w:jc w:val="both"/>
        <w:rPr>
          <w:rFonts w:eastAsia="標楷體"/>
          <w:sz w:val="22"/>
          <w:szCs w:val="22"/>
        </w:rPr>
      </w:pPr>
      <w:r w:rsidRPr="007A1CFC">
        <w:rPr>
          <w:rFonts w:eastAsia="標楷體"/>
          <w:sz w:val="22"/>
          <w:szCs w:val="22"/>
        </w:rPr>
        <w:t xml:space="preserve">In </w:t>
      </w:r>
      <w:r w:rsidR="008A41E9">
        <w:rPr>
          <w:rFonts w:eastAsia="標楷體"/>
          <w:sz w:val="22"/>
          <w:szCs w:val="22"/>
        </w:rPr>
        <w:t>WID scope</w:t>
      </w:r>
      <w:r w:rsidR="00EA6A8C">
        <w:rPr>
          <w:sz w:val="22"/>
          <w:lang w:eastAsia="zh-TW"/>
        </w:rPr>
        <w:t xml:space="preserve"> </w:t>
      </w:r>
      <w:r w:rsidR="00EA6A8C" w:rsidRPr="0014712A">
        <w:rPr>
          <w:sz w:val="22"/>
          <w:lang w:eastAsia="zh-TW"/>
        </w:rPr>
        <w:t>[1]</w:t>
      </w:r>
      <w:r w:rsidR="008A41E9">
        <w:rPr>
          <w:rFonts w:eastAsia="標楷體"/>
          <w:sz w:val="22"/>
          <w:szCs w:val="22"/>
        </w:rPr>
        <w:t xml:space="preserve">, it is for </w:t>
      </w:r>
      <w:r w:rsidRPr="007A1CFC">
        <w:rPr>
          <w:rFonts w:eastAsia="標楷體"/>
          <w:sz w:val="22"/>
          <w:szCs w:val="22"/>
        </w:rPr>
        <w:t>network deployment</w:t>
      </w:r>
      <w:r w:rsidR="008A41E9">
        <w:rPr>
          <w:rFonts w:eastAsia="標楷體"/>
          <w:sz w:val="22"/>
          <w:szCs w:val="22"/>
        </w:rPr>
        <w:t xml:space="preserve"> to allow existence of</w:t>
      </w:r>
      <w:r w:rsidRPr="007A1CFC">
        <w:rPr>
          <w:rFonts w:eastAsia="標楷體"/>
          <w:sz w:val="22"/>
          <w:szCs w:val="22"/>
        </w:rPr>
        <w:t xml:space="preserve"> some </w:t>
      </w:r>
      <w:r w:rsidR="00A91961">
        <w:rPr>
          <w:rFonts w:eastAsia="標楷體"/>
          <w:sz w:val="22"/>
          <w:szCs w:val="22"/>
        </w:rPr>
        <w:t>shared</w:t>
      </w:r>
      <w:r w:rsidR="008A41E9">
        <w:rPr>
          <w:rFonts w:eastAsia="標楷體"/>
          <w:sz w:val="22"/>
          <w:szCs w:val="22"/>
        </w:rPr>
        <w:t xml:space="preserve"> </w:t>
      </w:r>
      <w:r w:rsidRPr="007A1CFC">
        <w:rPr>
          <w:rFonts w:eastAsia="標楷體"/>
          <w:sz w:val="22"/>
          <w:szCs w:val="22"/>
        </w:rPr>
        <w:t>frequency bands</w:t>
      </w:r>
      <w:r>
        <w:rPr>
          <w:rFonts w:eastAsia="標楷體"/>
          <w:sz w:val="22"/>
          <w:szCs w:val="22"/>
        </w:rPr>
        <w:t xml:space="preserve"> (</w:t>
      </w:r>
      <w:r>
        <w:rPr>
          <w:rFonts w:eastAsia="標楷體" w:hint="eastAsia"/>
          <w:sz w:val="22"/>
          <w:szCs w:val="22"/>
        </w:rPr>
        <w:t>e</w:t>
      </w:r>
      <w:r>
        <w:rPr>
          <w:rFonts w:eastAsia="標楷體"/>
          <w:sz w:val="22"/>
          <w:szCs w:val="22"/>
        </w:rPr>
        <w:t>.g. DSS bands or DSS carriers)</w:t>
      </w:r>
      <w:r w:rsidRPr="007A1CFC">
        <w:rPr>
          <w:rFonts w:eastAsia="標楷體"/>
          <w:sz w:val="22"/>
          <w:szCs w:val="22"/>
        </w:rPr>
        <w:t xml:space="preserve"> in which both LTE and NR are deployed</w:t>
      </w:r>
      <w:r w:rsidR="00BF12B1">
        <w:rPr>
          <w:rFonts w:eastAsia="標楷體"/>
          <w:sz w:val="22"/>
          <w:szCs w:val="22"/>
        </w:rPr>
        <w:t>.</w:t>
      </w:r>
      <w:r>
        <w:rPr>
          <w:rFonts w:eastAsia="標楷體"/>
          <w:sz w:val="22"/>
          <w:szCs w:val="22"/>
        </w:rPr>
        <w:t xml:space="preserve"> </w:t>
      </w:r>
      <w:r w:rsidRPr="007A1CFC">
        <w:rPr>
          <w:rFonts w:eastAsia="標楷體"/>
          <w:sz w:val="22"/>
          <w:szCs w:val="22"/>
        </w:rPr>
        <w:t xml:space="preserve">Since </w:t>
      </w:r>
      <w:r>
        <w:rPr>
          <w:rFonts w:eastAsia="標楷體"/>
          <w:sz w:val="22"/>
          <w:szCs w:val="22"/>
        </w:rPr>
        <w:t>LTE is deployed around and exist</w:t>
      </w:r>
      <w:r w:rsidR="00EA6A8C">
        <w:rPr>
          <w:rFonts w:eastAsia="標楷體"/>
          <w:sz w:val="22"/>
          <w:szCs w:val="22"/>
        </w:rPr>
        <w:t>s</w:t>
      </w:r>
      <w:r>
        <w:rPr>
          <w:rFonts w:eastAsia="標楷體"/>
          <w:sz w:val="22"/>
          <w:szCs w:val="22"/>
        </w:rPr>
        <w:t xml:space="preserve"> for numerous years, it is important to maintain LTE and introduce NR in these frequency bands</w:t>
      </w:r>
      <w:r w:rsidR="008A41E9" w:rsidRPr="008A41E9">
        <w:t xml:space="preserve"> </w:t>
      </w:r>
      <w:r w:rsidR="008A41E9">
        <w:rPr>
          <w:rFonts w:eastAsia="標楷體"/>
          <w:sz w:val="22"/>
          <w:szCs w:val="22"/>
        </w:rPr>
        <w:t>in response to</w:t>
      </w:r>
      <w:r w:rsidR="008A41E9" w:rsidRPr="008A41E9">
        <w:rPr>
          <w:rFonts w:eastAsia="標楷體"/>
          <w:sz w:val="22"/>
          <w:szCs w:val="22"/>
        </w:rPr>
        <w:t xml:space="preserve"> the </w:t>
      </w:r>
      <w:r w:rsidR="008A41E9">
        <w:rPr>
          <w:rFonts w:eastAsia="標楷體"/>
          <w:sz w:val="22"/>
          <w:szCs w:val="22"/>
        </w:rPr>
        <w:t>increase</w:t>
      </w:r>
      <w:r w:rsidR="00855F2B">
        <w:rPr>
          <w:rFonts w:eastAsia="標楷體"/>
          <w:sz w:val="22"/>
          <w:szCs w:val="22"/>
        </w:rPr>
        <w:t xml:space="preserve">d </w:t>
      </w:r>
      <w:r w:rsidR="00855F2B" w:rsidRPr="008A41E9">
        <w:rPr>
          <w:rFonts w:eastAsia="標楷體"/>
          <w:sz w:val="22"/>
          <w:szCs w:val="22"/>
        </w:rPr>
        <w:t>number</w:t>
      </w:r>
      <w:r w:rsidR="008A41E9">
        <w:rPr>
          <w:rFonts w:eastAsia="標楷體"/>
          <w:sz w:val="22"/>
          <w:szCs w:val="22"/>
        </w:rPr>
        <w:t xml:space="preserve"> </w:t>
      </w:r>
      <w:r w:rsidR="008A41E9" w:rsidRPr="008A41E9">
        <w:rPr>
          <w:rFonts w:eastAsia="標楷體"/>
          <w:sz w:val="22"/>
          <w:szCs w:val="22"/>
        </w:rPr>
        <w:t xml:space="preserve">of NR </w:t>
      </w:r>
      <w:r w:rsidR="008E7EFC">
        <w:rPr>
          <w:rFonts w:eastAsia="標楷體"/>
          <w:sz w:val="22"/>
          <w:szCs w:val="22"/>
        </w:rPr>
        <w:t>UE</w:t>
      </w:r>
      <w:r w:rsidR="008A41E9" w:rsidRPr="008A41E9">
        <w:rPr>
          <w:rFonts w:eastAsia="標楷體"/>
          <w:sz w:val="22"/>
          <w:szCs w:val="22"/>
        </w:rPr>
        <w:t>s</w:t>
      </w:r>
      <w:r>
        <w:rPr>
          <w:rFonts w:eastAsia="標楷體"/>
          <w:sz w:val="22"/>
          <w:szCs w:val="22"/>
        </w:rPr>
        <w:t>.</w:t>
      </w:r>
      <w:r w:rsidR="0014712A">
        <w:rPr>
          <w:rFonts w:eastAsia="標楷體"/>
          <w:sz w:val="22"/>
          <w:szCs w:val="22"/>
        </w:rPr>
        <w:t xml:space="preserve"> </w:t>
      </w:r>
    </w:p>
    <w:p w14:paraId="720F8609" w14:textId="0223B210" w:rsidR="0014712A" w:rsidRDefault="00C76DDE" w:rsidP="00426132">
      <w:pPr>
        <w:spacing w:line="360" w:lineRule="exact"/>
        <w:jc w:val="both"/>
        <w:rPr>
          <w:sz w:val="22"/>
          <w:lang w:eastAsia="zh-TW"/>
        </w:rPr>
      </w:pPr>
      <w:r>
        <w:rPr>
          <w:sz w:val="22"/>
          <w:lang w:eastAsia="zh-TW"/>
        </w:rPr>
        <w:t xml:space="preserve">For the </w:t>
      </w:r>
      <w:r w:rsidR="00426132">
        <w:rPr>
          <w:sz w:val="22"/>
          <w:lang w:eastAsia="zh-TW"/>
        </w:rPr>
        <w:t>shared</w:t>
      </w:r>
      <w:r>
        <w:rPr>
          <w:sz w:val="22"/>
          <w:lang w:eastAsia="zh-TW"/>
        </w:rPr>
        <w:t xml:space="preserve"> carrier</w:t>
      </w:r>
      <w:r w:rsidR="00426132">
        <w:rPr>
          <w:sz w:val="22"/>
          <w:lang w:eastAsia="zh-TW"/>
        </w:rPr>
        <w:t>s</w:t>
      </w:r>
      <w:r w:rsidR="008E7EFC">
        <w:rPr>
          <w:sz w:val="22"/>
          <w:lang w:eastAsia="zh-TW"/>
        </w:rPr>
        <w:t xml:space="preserve">, NR cannot utilize all slots due to coexistence of LTE. One main impact is reduction of </w:t>
      </w:r>
      <w:r w:rsidR="00FC3DC8">
        <w:rPr>
          <w:sz w:val="22"/>
          <w:lang w:eastAsia="zh-TW"/>
        </w:rPr>
        <w:t xml:space="preserve">L1 </w:t>
      </w:r>
      <w:r w:rsidR="008E7EFC">
        <w:rPr>
          <w:sz w:val="22"/>
          <w:lang w:eastAsia="zh-TW"/>
        </w:rPr>
        <w:t xml:space="preserve">control </w:t>
      </w:r>
      <w:r w:rsidR="00FC3DC8">
        <w:rPr>
          <w:sz w:val="22"/>
          <w:lang w:eastAsia="zh-TW"/>
        </w:rPr>
        <w:t>capacity</w:t>
      </w:r>
      <w:r w:rsidR="008E7EFC">
        <w:rPr>
          <w:sz w:val="22"/>
          <w:lang w:eastAsia="zh-TW"/>
        </w:rPr>
        <w:t>, especially when</w:t>
      </w:r>
      <w:r w:rsidR="00426132">
        <w:rPr>
          <w:sz w:val="22"/>
          <w:lang w:eastAsia="zh-TW"/>
        </w:rPr>
        <w:t xml:space="preserve"> the shared</w:t>
      </w:r>
      <w:r w:rsidR="008E7EFC">
        <w:rPr>
          <w:sz w:val="22"/>
          <w:lang w:eastAsia="zh-TW"/>
        </w:rPr>
        <w:t xml:space="preserve"> carrier is operated as NR P(S</w:t>
      </w:r>
      <w:proofErr w:type="gramStart"/>
      <w:r w:rsidR="008E7EFC">
        <w:rPr>
          <w:sz w:val="22"/>
          <w:lang w:eastAsia="zh-TW"/>
        </w:rPr>
        <w:t>)Cell</w:t>
      </w:r>
      <w:proofErr w:type="gramEnd"/>
      <w:r w:rsidR="008E7EFC">
        <w:rPr>
          <w:sz w:val="22"/>
          <w:lang w:eastAsia="zh-TW"/>
        </w:rPr>
        <w:t xml:space="preserve"> for some NR UE(s). Thus, </w:t>
      </w:r>
      <w:r w:rsidR="0007357D">
        <w:rPr>
          <w:sz w:val="22"/>
          <w:lang w:eastAsia="zh-TW"/>
        </w:rPr>
        <w:t>L1 control overhead reduction is one key</w:t>
      </w:r>
      <w:r w:rsidR="008425DA">
        <w:rPr>
          <w:sz w:val="22"/>
          <w:lang w:eastAsia="zh-TW"/>
        </w:rPr>
        <w:t xml:space="preserve"> objective for these DSS carriers</w:t>
      </w:r>
      <w:r w:rsidR="0007357D">
        <w:rPr>
          <w:sz w:val="22"/>
          <w:lang w:eastAsia="zh-TW"/>
        </w:rPr>
        <w:t xml:space="preserve"> to</w:t>
      </w:r>
      <w:r w:rsidR="0007357D">
        <w:rPr>
          <w:rFonts w:hint="eastAsia"/>
          <w:sz w:val="22"/>
          <w:lang w:eastAsia="zh-TW"/>
        </w:rPr>
        <w:t xml:space="preserve"> </w:t>
      </w:r>
      <w:r w:rsidR="0007357D">
        <w:rPr>
          <w:sz w:val="22"/>
          <w:lang w:eastAsia="zh-TW"/>
        </w:rPr>
        <w:t xml:space="preserve">achieve efficiency and </w:t>
      </w:r>
      <w:r w:rsidR="0007357D">
        <w:rPr>
          <w:rFonts w:hint="eastAsia"/>
          <w:sz w:val="22"/>
          <w:lang w:eastAsia="zh-TW"/>
        </w:rPr>
        <w:t xml:space="preserve">capacity </w:t>
      </w:r>
      <w:r w:rsidR="0007357D">
        <w:rPr>
          <w:sz w:val="22"/>
          <w:lang w:eastAsia="zh-TW"/>
        </w:rPr>
        <w:t xml:space="preserve">improvement. </w:t>
      </w:r>
      <w:r w:rsidR="00125E4F" w:rsidRPr="0014712A">
        <w:rPr>
          <w:sz w:val="22"/>
          <w:lang w:eastAsia="zh-TW"/>
        </w:rPr>
        <w:t xml:space="preserve">As in </w:t>
      </w:r>
      <w:r w:rsidR="00EA6A8C">
        <w:rPr>
          <w:sz w:val="22"/>
          <w:lang w:eastAsia="zh-TW"/>
        </w:rPr>
        <w:t xml:space="preserve">WID </w:t>
      </w:r>
      <w:r w:rsidR="00125E4F" w:rsidRPr="0014712A">
        <w:rPr>
          <w:sz w:val="22"/>
          <w:lang w:eastAsia="zh-TW"/>
        </w:rPr>
        <w:t>[1], PDCCH of SCell sched</w:t>
      </w:r>
      <w:r w:rsidR="00125E4F">
        <w:rPr>
          <w:sz w:val="22"/>
          <w:lang w:eastAsia="zh-TW"/>
        </w:rPr>
        <w:t>uling PDSCH or PUSCH on P</w:t>
      </w:r>
      <w:r w:rsidR="00EA6A8C">
        <w:rPr>
          <w:sz w:val="22"/>
          <w:lang w:eastAsia="zh-TW"/>
        </w:rPr>
        <w:t>(S</w:t>
      </w:r>
      <w:proofErr w:type="gramStart"/>
      <w:r w:rsidR="00EA6A8C">
        <w:rPr>
          <w:sz w:val="22"/>
          <w:lang w:eastAsia="zh-TW"/>
        </w:rPr>
        <w:t>)</w:t>
      </w:r>
      <w:r w:rsidR="00125E4F">
        <w:rPr>
          <w:sz w:val="22"/>
          <w:lang w:eastAsia="zh-TW"/>
        </w:rPr>
        <w:t>Cell</w:t>
      </w:r>
      <w:proofErr w:type="gramEnd"/>
      <w:r w:rsidR="00125E4F" w:rsidRPr="0014712A">
        <w:rPr>
          <w:sz w:val="22"/>
          <w:lang w:eastAsia="zh-TW"/>
        </w:rPr>
        <w:t xml:space="preserve"> is supported </w:t>
      </w:r>
      <w:r w:rsidR="00EA6A8C">
        <w:rPr>
          <w:sz w:val="22"/>
          <w:lang w:eastAsia="zh-TW"/>
        </w:rPr>
        <w:t>for</w:t>
      </w:r>
      <w:r w:rsidR="00EA6A8C" w:rsidRPr="0014712A">
        <w:rPr>
          <w:sz w:val="22"/>
          <w:lang w:eastAsia="zh-TW"/>
        </w:rPr>
        <w:t xml:space="preserve"> </w:t>
      </w:r>
      <w:r w:rsidR="00BB0616">
        <w:rPr>
          <w:rFonts w:hint="eastAsia"/>
          <w:sz w:val="22"/>
          <w:lang w:eastAsia="zh-TW"/>
        </w:rPr>
        <w:t>NR</w:t>
      </w:r>
      <w:r w:rsidR="00BB0616">
        <w:rPr>
          <w:sz w:val="22"/>
          <w:lang w:eastAsia="zh-TW"/>
        </w:rPr>
        <w:t xml:space="preserve"> </w:t>
      </w:r>
      <w:r w:rsidR="00125E4F" w:rsidRPr="0014712A">
        <w:rPr>
          <w:sz w:val="22"/>
          <w:lang w:eastAsia="zh-TW"/>
        </w:rPr>
        <w:t>DSS to reduce</w:t>
      </w:r>
      <w:r w:rsidR="00125E4F">
        <w:rPr>
          <w:sz w:val="22"/>
          <w:lang w:eastAsia="zh-TW"/>
        </w:rPr>
        <w:t xml:space="preserve"> the L1 control overhead </w:t>
      </w:r>
      <w:r w:rsidR="008E7EFC">
        <w:rPr>
          <w:sz w:val="22"/>
          <w:lang w:eastAsia="zh-TW"/>
        </w:rPr>
        <w:t xml:space="preserve">in </w:t>
      </w:r>
      <w:r w:rsidR="00125E4F">
        <w:rPr>
          <w:sz w:val="22"/>
          <w:lang w:eastAsia="zh-TW"/>
        </w:rPr>
        <w:t xml:space="preserve">the P(S)Cell. </w:t>
      </w:r>
      <w:r w:rsidR="0034482F">
        <w:rPr>
          <w:sz w:val="22"/>
          <w:lang w:eastAsia="zh-TW"/>
        </w:rPr>
        <w:t xml:space="preserve">To </w:t>
      </w:r>
      <w:r w:rsidR="005D706F">
        <w:rPr>
          <w:sz w:val="22"/>
          <w:lang w:eastAsia="zh-TW"/>
        </w:rPr>
        <w:t xml:space="preserve">further </w:t>
      </w:r>
      <w:r w:rsidR="0034482F">
        <w:rPr>
          <w:sz w:val="22"/>
          <w:lang w:eastAsia="zh-TW"/>
        </w:rPr>
        <w:t xml:space="preserve">improve the system capacity, we need to study the </w:t>
      </w:r>
      <w:r w:rsidR="0022045A">
        <w:rPr>
          <w:sz w:val="22"/>
          <w:lang w:eastAsia="zh-TW"/>
        </w:rPr>
        <w:t>necessity</w:t>
      </w:r>
      <w:r w:rsidR="00B33C73">
        <w:rPr>
          <w:sz w:val="22"/>
          <w:lang w:eastAsia="zh-TW"/>
        </w:rPr>
        <w:t xml:space="preserve"> </w:t>
      </w:r>
      <w:r w:rsidR="0034482F">
        <w:rPr>
          <w:sz w:val="22"/>
          <w:lang w:eastAsia="zh-TW"/>
        </w:rPr>
        <w:t>of using a single DCI to schedule PDSCHs on multiple cells</w:t>
      </w:r>
      <w:r w:rsidR="0053613C">
        <w:rPr>
          <w:sz w:val="22"/>
          <w:lang w:eastAsia="zh-TW"/>
        </w:rPr>
        <w:t xml:space="preserve">. </w:t>
      </w:r>
    </w:p>
    <w:p w14:paraId="71E70DDF" w14:textId="3E6AF032" w:rsidR="000676B8" w:rsidRPr="003D709E" w:rsidRDefault="00706AC2" w:rsidP="00426132">
      <w:pPr>
        <w:spacing w:line="360" w:lineRule="exact"/>
        <w:jc w:val="both"/>
        <w:rPr>
          <w:sz w:val="22"/>
          <w:lang w:eastAsia="zh-TW"/>
        </w:rPr>
      </w:pPr>
      <w:r>
        <w:rPr>
          <w:sz w:val="22"/>
          <w:lang w:eastAsia="zh-TW"/>
        </w:rPr>
        <w:lastRenderedPageBreak/>
        <w:t xml:space="preserve">For </w:t>
      </w:r>
      <w:r w:rsidR="009A31FA">
        <w:rPr>
          <w:sz w:val="22"/>
          <w:lang w:eastAsia="zh-TW"/>
        </w:rPr>
        <w:t xml:space="preserve">NR </w:t>
      </w:r>
      <w:r>
        <w:rPr>
          <w:sz w:val="22"/>
          <w:lang w:eastAsia="zh-TW"/>
        </w:rPr>
        <w:t xml:space="preserve">Rel-15/16, a DCI can only schedule </w:t>
      </w:r>
      <w:r w:rsidR="00110A27">
        <w:rPr>
          <w:sz w:val="22"/>
          <w:lang w:eastAsia="zh-TW"/>
        </w:rPr>
        <w:t xml:space="preserve">one </w:t>
      </w:r>
      <w:r>
        <w:rPr>
          <w:sz w:val="22"/>
          <w:lang w:eastAsia="zh-TW"/>
        </w:rPr>
        <w:t xml:space="preserve">PDSCH on one cell, for </w:t>
      </w:r>
      <w:r w:rsidR="000D464B">
        <w:rPr>
          <w:sz w:val="22"/>
          <w:lang w:eastAsia="zh-TW"/>
        </w:rPr>
        <w:t xml:space="preserve">both </w:t>
      </w:r>
      <w:r>
        <w:rPr>
          <w:sz w:val="22"/>
          <w:lang w:eastAsia="zh-TW"/>
        </w:rPr>
        <w:t>self-scheduling and cross-carrier scheduling</w:t>
      </w:r>
      <w:r w:rsidR="00EA6A8C">
        <w:rPr>
          <w:sz w:val="22"/>
          <w:lang w:eastAsia="zh-TW"/>
        </w:rPr>
        <w:t xml:space="preserve"> cases</w:t>
      </w:r>
      <w:r w:rsidR="00425023">
        <w:rPr>
          <w:sz w:val="22"/>
          <w:lang w:eastAsia="zh-TW"/>
        </w:rPr>
        <w:t>. It</w:t>
      </w:r>
      <w:r w:rsidR="00B51D86">
        <w:rPr>
          <w:sz w:val="22"/>
          <w:lang w:eastAsia="zh-TW"/>
        </w:rPr>
        <w:t xml:space="preserve"> means each PDSCH </w:t>
      </w:r>
      <w:r w:rsidR="00517A35">
        <w:rPr>
          <w:sz w:val="22"/>
          <w:lang w:eastAsia="zh-TW"/>
        </w:rPr>
        <w:t>can be seen to have</w:t>
      </w:r>
      <w:r w:rsidR="00B51D86">
        <w:rPr>
          <w:sz w:val="22"/>
          <w:lang w:eastAsia="zh-TW"/>
        </w:rPr>
        <w:t xml:space="preserve"> a control overhead of one DCI</w:t>
      </w:r>
      <w:r w:rsidR="00CD2606">
        <w:rPr>
          <w:sz w:val="22"/>
          <w:lang w:eastAsia="zh-TW"/>
        </w:rPr>
        <w:t xml:space="preserve">. </w:t>
      </w:r>
      <w:r w:rsidR="00F47A3E">
        <w:rPr>
          <w:sz w:val="22"/>
          <w:lang w:eastAsia="zh-TW"/>
        </w:rPr>
        <w:t xml:space="preserve">If NR DSS supports using a single DCI to schedule </w:t>
      </w:r>
      <w:r w:rsidR="00FC3DC8" w:rsidRPr="00FC3DC8">
        <w:rPr>
          <w:i/>
          <w:sz w:val="22"/>
          <w:lang w:eastAsia="zh-TW"/>
        </w:rPr>
        <w:t>N</w:t>
      </w:r>
      <w:r w:rsidR="00FC3DC8">
        <w:rPr>
          <w:i/>
          <w:sz w:val="22"/>
          <w:lang w:eastAsia="zh-TW"/>
        </w:rPr>
        <w:t xml:space="preserve"> </w:t>
      </w:r>
      <w:r w:rsidR="00F47A3E">
        <w:rPr>
          <w:sz w:val="22"/>
          <w:lang w:eastAsia="zh-TW"/>
        </w:rPr>
        <w:t>PDSCH</w:t>
      </w:r>
      <w:r w:rsidR="00110A27">
        <w:rPr>
          <w:sz w:val="22"/>
          <w:lang w:eastAsia="zh-TW"/>
        </w:rPr>
        <w:t>s</w:t>
      </w:r>
      <w:r w:rsidR="00F47A3E">
        <w:rPr>
          <w:rFonts w:hint="eastAsia"/>
          <w:sz w:val="22"/>
          <w:lang w:eastAsia="zh-TW"/>
        </w:rPr>
        <w:t xml:space="preserve"> on </w:t>
      </w:r>
      <m:oMath>
        <m:r>
          <w:rPr>
            <w:rFonts w:ascii="Cambria Math" w:hAnsi="Cambria Math"/>
            <w:sz w:val="22"/>
            <w:lang w:eastAsia="zh-TW"/>
          </w:rPr>
          <m:t>N</m:t>
        </m:r>
      </m:oMath>
      <w:r w:rsidR="00F47A3E">
        <w:rPr>
          <w:rFonts w:hint="eastAsia"/>
          <w:sz w:val="22"/>
          <w:lang w:eastAsia="zh-TW"/>
        </w:rPr>
        <w:t xml:space="preserve"> cells</w:t>
      </w:r>
      <w:r w:rsidR="00F47A3E">
        <w:rPr>
          <w:sz w:val="22"/>
          <w:lang w:eastAsia="zh-TW"/>
        </w:rPr>
        <w:t xml:space="preserve">, </w:t>
      </w:r>
      <w:r w:rsidR="00FC3DC8">
        <w:rPr>
          <w:sz w:val="22"/>
          <w:lang w:eastAsia="zh-TW"/>
        </w:rPr>
        <w:t xml:space="preserve">the </w:t>
      </w:r>
      <w:r w:rsidR="00FC3DC8" w:rsidRPr="00FC3DC8">
        <w:rPr>
          <w:i/>
          <w:sz w:val="22"/>
          <w:lang w:eastAsia="zh-TW"/>
        </w:rPr>
        <w:t>N</w:t>
      </w:r>
      <w:r w:rsidR="00F47A3E">
        <w:rPr>
          <w:sz w:val="22"/>
          <w:lang w:eastAsia="zh-TW"/>
        </w:rPr>
        <w:t xml:space="preserve"> PDSCH</w:t>
      </w:r>
      <w:r w:rsidR="00FC3DC8">
        <w:rPr>
          <w:sz w:val="22"/>
          <w:lang w:eastAsia="zh-TW"/>
        </w:rPr>
        <w:t>s</w:t>
      </w:r>
      <w:r w:rsidR="00F47A3E">
        <w:rPr>
          <w:sz w:val="22"/>
          <w:lang w:eastAsia="zh-TW"/>
        </w:rPr>
        <w:t xml:space="preserve"> </w:t>
      </w:r>
      <w:r w:rsidR="00333AF1">
        <w:rPr>
          <w:sz w:val="22"/>
          <w:lang w:eastAsia="zh-TW"/>
        </w:rPr>
        <w:t>can be seen to have</w:t>
      </w:r>
      <w:r w:rsidR="00F47A3E">
        <w:rPr>
          <w:sz w:val="22"/>
          <w:lang w:eastAsia="zh-TW"/>
        </w:rPr>
        <w:t xml:space="preserve"> a control overhead of </w:t>
      </w:r>
      <w:r w:rsidR="00EA6A8C">
        <w:rPr>
          <w:sz w:val="22"/>
          <w:lang w:eastAsia="zh-TW"/>
        </w:rPr>
        <w:t>sharing</w:t>
      </w:r>
      <w:r w:rsidR="00FC3DC8">
        <w:rPr>
          <w:sz w:val="22"/>
          <w:lang w:eastAsia="zh-TW"/>
        </w:rPr>
        <w:t xml:space="preserve"> one</w:t>
      </w:r>
      <w:r w:rsidR="004339C5">
        <w:rPr>
          <w:rFonts w:hint="eastAsia"/>
          <w:sz w:val="22"/>
          <w:lang w:eastAsia="zh-TW"/>
        </w:rPr>
        <w:t xml:space="preserve"> DCI</w:t>
      </w:r>
      <w:r w:rsidR="00FC3DC8">
        <w:rPr>
          <w:sz w:val="22"/>
          <w:lang w:eastAsia="zh-TW"/>
        </w:rPr>
        <w:t>.</w:t>
      </w:r>
      <w:r w:rsidR="008141B6">
        <w:rPr>
          <w:sz w:val="22"/>
          <w:lang w:eastAsia="zh-TW"/>
        </w:rPr>
        <w:t xml:space="preserve"> Sharing one </w:t>
      </w:r>
      <w:r w:rsidR="000F45D6">
        <w:rPr>
          <w:sz w:val="22"/>
          <w:lang w:eastAsia="zh-TW"/>
        </w:rPr>
        <w:t xml:space="preserve">DCI for </w:t>
      </w:r>
      <w:r w:rsidR="000F45D6" w:rsidRPr="00FC3DC8">
        <w:rPr>
          <w:i/>
          <w:sz w:val="22"/>
          <w:lang w:eastAsia="zh-TW"/>
        </w:rPr>
        <w:t>N</w:t>
      </w:r>
      <w:r w:rsidR="000F45D6">
        <w:rPr>
          <w:sz w:val="22"/>
          <w:lang w:eastAsia="zh-TW"/>
        </w:rPr>
        <w:t xml:space="preserve"> PDSCHs can reduce some common control bits, such as CRC bits and other possible fields for FFS. Thus, it can</w:t>
      </w:r>
      <w:r w:rsidR="004339C5">
        <w:rPr>
          <w:rFonts w:hint="eastAsia"/>
          <w:sz w:val="22"/>
          <w:lang w:eastAsia="zh-TW"/>
        </w:rPr>
        <w:t xml:space="preserve"> </w:t>
      </w:r>
      <w:r w:rsidR="00331C25">
        <w:rPr>
          <w:sz w:val="22"/>
          <w:lang w:eastAsia="zh-TW"/>
        </w:rPr>
        <w:t xml:space="preserve">significantly </w:t>
      </w:r>
      <w:r w:rsidR="004339C5">
        <w:rPr>
          <w:rFonts w:hint="eastAsia"/>
          <w:sz w:val="22"/>
          <w:lang w:eastAsia="zh-TW"/>
        </w:rPr>
        <w:t xml:space="preserve">reduce the </w:t>
      </w:r>
      <w:r w:rsidR="004339C5">
        <w:rPr>
          <w:sz w:val="22"/>
          <w:lang w:eastAsia="zh-TW"/>
        </w:rPr>
        <w:t>control overhead</w:t>
      </w:r>
      <w:r w:rsidR="006F66AA">
        <w:rPr>
          <w:sz w:val="22"/>
          <w:lang w:eastAsia="zh-TW"/>
        </w:rPr>
        <w:t>.</w:t>
      </w:r>
      <w:r w:rsidR="002B0BDA">
        <w:rPr>
          <w:sz w:val="22"/>
          <w:lang w:eastAsia="zh-TW"/>
        </w:rPr>
        <w:t xml:space="preserve"> This </w:t>
      </w:r>
      <w:r w:rsidR="0045522C">
        <w:rPr>
          <w:sz w:val="22"/>
          <w:lang w:eastAsia="zh-TW"/>
        </w:rPr>
        <w:t xml:space="preserve">feature </w:t>
      </w:r>
      <w:r w:rsidR="002B0BDA">
        <w:rPr>
          <w:sz w:val="22"/>
          <w:lang w:eastAsia="zh-TW"/>
        </w:rPr>
        <w:t xml:space="preserve">can benefit </w:t>
      </w:r>
      <w:r w:rsidR="0045522C">
        <w:rPr>
          <w:sz w:val="22"/>
          <w:lang w:eastAsia="zh-TW"/>
        </w:rPr>
        <w:t xml:space="preserve">non-DSS </w:t>
      </w:r>
      <w:r w:rsidR="002B0BDA">
        <w:rPr>
          <w:sz w:val="22"/>
          <w:lang w:eastAsia="zh-TW"/>
        </w:rPr>
        <w:t>carriers</w:t>
      </w:r>
      <w:r w:rsidR="0045522C">
        <w:rPr>
          <w:sz w:val="22"/>
          <w:lang w:eastAsia="zh-TW"/>
        </w:rPr>
        <w:t xml:space="preserve">, while </w:t>
      </w:r>
      <w:r w:rsidR="002B0BDA">
        <w:rPr>
          <w:sz w:val="22"/>
          <w:lang w:eastAsia="zh-TW"/>
        </w:rPr>
        <w:t>it is</w:t>
      </w:r>
      <w:r w:rsidR="006F66AA">
        <w:rPr>
          <w:sz w:val="22"/>
          <w:lang w:eastAsia="zh-TW"/>
        </w:rPr>
        <w:t xml:space="preserve"> </w:t>
      </w:r>
      <w:r w:rsidR="00E205D4">
        <w:rPr>
          <w:sz w:val="22"/>
          <w:lang w:eastAsia="zh-TW"/>
        </w:rPr>
        <w:t xml:space="preserve">even </w:t>
      </w:r>
      <w:r w:rsidR="006F66AA">
        <w:rPr>
          <w:sz w:val="22"/>
          <w:lang w:eastAsia="zh-TW"/>
        </w:rPr>
        <w:t xml:space="preserve">more </w:t>
      </w:r>
      <w:r w:rsidR="008F6A2C">
        <w:rPr>
          <w:sz w:val="22"/>
          <w:lang w:eastAsia="zh-TW"/>
        </w:rPr>
        <w:t>beneficial</w:t>
      </w:r>
      <w:r w:rsidR="006F66AA">
        <w:rPr>
          <w:sz w:val="22"/>
          <w:lang w:eastAsia="zh-TW"/>
        </w:rPr>
        <w:t xml:space="preserve"> </w:t>
      </w:r>
      <w:r w:rsidR="00CE6BAE">
        <w:rPr>
          <w:sz w:val="22"/>
          <w:lang w:eastAsia="zh-TW"/>
        </w:rPr>
        <w:t>for the DSS carriers</w:t>
      </w:r>
      <w:r w:rsidR="008F6A2C">
        <w:rPr>
          <w:sz w:val="22"/>
          <w:lang w:eastAsia="zh-TW"/>
        </w:rPr>
        <w:t xml:space="preserve"> because the control overhead is one bottleneck</w:t>
      </w:r>
      <w:r w:rsidR="00BC3CA3">
        <w:rPr>
          <w:sz w:val="22"/>
          <w:lang w:eastAsia="zh-TW"/>
        </w:rPr>
        <w:t xml:space="preserve"> for the system capacity on</w:t>
      </w:r>
      <w:r w:rsidR="008F6A2C">
        <w:rPr>
          <w:sz w:val="22"/>
          <w:lang w:eastAsia="zh-TW"/>
        </w:rPr>
        <w:t xml:space="preserve"> the DSS carriers</w:t>
      </w:r>
      <w:r w:rsidR="004339C5">
        <w:rPr>
          <w:sz w:val="22"/>
          <w:lang w:eastAsia="zh-TW"/>
        </w:rPr>
        <w:t>.</w:t>
      </w:r>
      <w:r w:rsidR="008F47CF">
        <w:rPr>
          <w:rFonts w:hint="eastAsia"/>
          <w:sz w:val="22"/>
          <w:lang w:eastAsia="zh-TW"/>
        </w:rPr>
        <w:t xml:space="preserve"> </w:t>
      </w:r>
      <w:r w:rsidR="008F47CF">
        <w:rPr>
          <w:sz w:val="22"/>
          <w:lang w:eastAsia="zh-TW"/>
        </w:rPr>
        <w:t>Therefore, we propose that NR DSS support</w:t>
      </w:r>
      <w:r w:rsidR="0045522C">
        <w:rPr>
          <w:sz w:val="22"/>
          <w:lang w:eastAsia="zh-TW"/>
        </w:rPr>
        <w:t>s</w:t>
      </w:r>
      <w:r w:rsidR="008F47CF">
        <w:rPr>
          <w:sz w:val="22"/>
          <w:lang w:eastAsia="zh-TW"/>
        </w:rPr>
        <w:t xml:space="preserve"> PDCCH scheduling PDSCHs on multiple cells using a single DCI. </w:t>
      </w:r>
      <w:bookmarkStart w:id="1" w:name="_GoBack"/>
      <w:bookmarkEnd w:id="1"/>
    </w:p>
    <w:p w14:paraId="3D4241E4" w14:textId="278D7C8A" w:rsidR="006C2512" w:rsidRDefault="00FF0636" w:rsidP="00D35F7E">
      <w:pPr>
        <w:spacing w:beforeLines="50" w:before="120" w:after="240" w:line="276" w:lineRule="auto"/>
        <w:rPr>
          <w:b/>
          <w:sz w:val="22"/>
          <w:szCs w:val="22"/>
          <w:lang w:eastAsia="zh-TW"/>
        </w:rPr>
      </w:pPr>
      <w:r w:rsidRPr="00FF0636">
        <w:rPr>
          <w:rFonts w:hint="eastAsia"/>
          <w:b/>
          <w:sz w:val="22"/>
          <w:szCs w:val="22"/>
          <w:lang w:eastAsia="zh-TW"/>
        </w:rPr>
        <w:t xml:space="preserve">Proposal </w:t>
      </w:r>
      <w:r w:rsidR="00BE6A24">
        <w:rPr>
          <w:b/>
          <w:sz w:val="22"/>
          <w:szCs w:val="22"/>
          <w:lang w:eastAsia="zh-TW"/>
        </w:rPr>
        <w:t>1</w:t>
      </w:r>
      <w:r w:rsidRPr="00FF0636">
        <w:rPr>
          <w:rFonts w:hint="eastAsia"/>
          <w:b/>
          <w:sz w:val="22"/>
          <w:szCs w:val="22"/>
          <w:lang w:eastAsia="zh-TW"/>
        </w:rPr>
        <w:t xml:space="preserve">: </w:t>
      </w:r>
      <w:r w:rsidR="00DD6FF8">
        <w:rPr>
          <w:b/>
          <w:sz w:val="22"/>
          <w:szCs w:val="22"/>
          <w:lang w:eastAsia="zh-TW"/>
        </w:rPr>
        <w:t xml:space="preserve">NR </w:t>
      </w:r>
      <w:r w:rsidR="00DD6FF8">
        <w:rPr>
          <w:rFonts w:hint="eastAsia"/>
          <w:b/>
          <w:sz w:val="22"/>
          <w:szCs w:val="22"/>
          <w:lang w:eastAsia="zh-TW"/>
        </w:rPr>
        <w:t>DSS</w:t>
      </w:r>
      <w:r w:rsidRPr="00FF0636">
        <w:rPr>
          <w:b/>
          <w:sz w:val="22"/>
          <w:szCs w:val="22"/>
          <w:lang w:eastAsia="zh-TW"/>
        </w:rPr>
        <w:t xml:space="preserve"> </w:t>
      </w:r>
      <w:r w:rsidR="0053613C">
        <w:rPr>
          <w:b/>
          <w:sz w:val="22"/>
          <w:szCs w:val="22"/>
          <w:lang w:eastAsia="zh-TW"/>
        </w:rPr>
        <w:t>support</w:t>
      </w:r>
      <w:r w:rsidR="00DD6FF8">
        <w:rPr>
          <w:b/>
          <w:sz w:val="22"/>
          <w:szCs w:val="22"/>
          <w:lang w:eastAsia="zh-TW"/>
        </w:rPr>
        <w:t>s</w:t>
      </w:r>
      <w:r w:rsidR="0053613C">
        <w:rPr>
          <w:b/>
          <w:sz w:val="22"/>
          <w:szCs w:val="22"/>
          <w:lang w:eastAsia="zh-TW"/>
        </w:rPr>
        <w:t xml:space="preserve"> </w:t>
      </w:r>
      <w:r w:rsidR="0053613C" w:rsidRPr="0053613C">
        <w:rPr>
          <w:b/>
          <w:sz w:val="22"/>
          <w:szCs w:val="22"/>
          <w:lang w:eastAsia="zh-TW"/>
        </w:rPr>
        <w:t>PDCCH scheduling PDSCH</w:t>
      </w:r>
      <w:r w:rsidR="00B13756">
        <w:rPr>
          <w:b/>
          <w:sz w:val="22"/>
          <w:szCs w:val="22"/>
          <w:lang w:eastAsia="zh-TW"/>
        </w:rPr>
        <w:t>s</w:t>
      </w:r>
      <w:r w:rsidR="0053613C" w:rsidRPr="0053613C">
        <w:rPr>
          <w:b/>
          <w:sz w:val="22"/>
          <w:szCs w:val="22"/>
          <w:lang w:eastAsia="zh-TW"/>
        </w:rPr>
        <w:t xml:space="preserve"> on multiple cells using a single DCI</w:t>
      </w:r>
      <w:r w:rsidR="00385CCD">
        <w:rPr>
          <w:b/>
          <w:sz w:val="22"/>
          <w:szCs w:val="22"/>
          <w:lang w:eastAsia="zh-TW"/>
        </w:rPr>
        <w:t xml:space="preserve">. </w:t>
      </w:r>
    </w:p>
    <w:p w14:paraId="1CC5E5B2" w14:textId="0FBEE522" w:rsidR="00B23C08" w:rsidRPr="003D709E" w:rsidRDefault="00046143" w:rsidP="003D709E">
      <w:pPr>
        <w:adjustRightInd w:val="0"/>
        <w:spacing w:beforeLines="50" w:before="120" w:after="0" w:line="360" w:lineRule="atLeast"/>
        <w:jc w:val="both"/>
        <w:rPr>
          <w:sz w:val="22"/>
          <w:lang w:eastAsia="zh-TW"/>
        </w:rPr>
      </w:pPr>
      <w:r>
        <w:rPr>
          <w:sz w:val="22"/>
          <w:szCs w:val="22"/>
          <w:lang w:eastAsia="zh-TW"/>
        </w:rPr>
        <w:t xml:space="preserve">If </w:t>
      </w:r>
      <w:r w:rsidR="000300D4">
        <w:rPr>
          <w:sz w:val="22"/>
          <w:lang w:eastAsia="zh-TW"/>
        </w:rPr>
        <w:t>NR DSS supports using a single DCI to schedule PDSCHs</w:t>
      </w:r>
      <w:r w:rsidR="000300D4">
        <w:rPr>
          <w:rFonts w:hint="eastAsia"/>
          <w:sz w:val="22"/>
          <w:lang w:eastAsia="zh-TW"/>
        </w:rPr>
        <w:t xml:space="preserve"> on </w:t>
      </w:r>
      <w:r>
        <w:rPr>
          <w:sz w:val="22"/>
          <w:lang w:eastAsia="zh-TW"/>
        </w:rPr>
        <w:t xml:space="preserve">multiple </w:t>
      </w:r>
      <w:r w:rsidR="000300D4">
        <w:rPr>
          <w:rFonts w:hint="eastAsia"/>
          <w:sz w:val="22"/>
          <w:lang w:eastAsia="zh-TW"/>
        </w:rPr>
        <w:t>cells</w:t>
      </w:r>
      <w:r>
        <w:rPr>
          <w:sz w:val="22"/>
          <w:lang w:eastAsia="zh-TW"/>
        </w:rPr>
        <w:t xml:space="preserve">, we may assume that </w:t>
      </w:r>
      <w:r w:rsidR="000A47C8">
        <w:rPr>
          <w:sz w:val="22"/>
          <w:lang w:eastAsia="zh-TW"/>
        </w:rPr>
        <w:t xml:space="preserve">the </w:t>
      </w:r>
      <w:r w:rsidR="00CB11FB">
        <w:rPr>
          <w:sz w:val="22"/>
          <w:lang w:eastAsia="zh-TW"/>
        </w:rPr>
        <w:t xml:space="preserve">maximum number of cells that can be scheduled by a single DCI is </w:t>
      </w:r>
      <m:oMath>
        <m:r>
          <w:rPr>
            <w:rFonts w:ascii="Cambria Math" w:hAnsi="Cambria Math"/>
            <w:sz w:val="22"/>
            <w:lang w:eastAsia="zh-TW"/>
          </w:rPr>
          <m:t>N</m:t>
        </m:r>
      </m:oMath>
      <w:r w:rsidR="003E2CDC">
        <w:rPr>
          <w:rFonts w:hint="eastAsia"/>
          <w:sz w:val="22"/>
          <w:lang w:eastAsia="zh-TW"/>
        </w:rPr>
        <w:t xml:space="preserve"> cells</w:t>
      </w:r>
      <w:r>
        <w:rPr>
          <w:sz w:val="22"/>
          <w:lang w:eastAsia="zh-TW"/>
        </w:rPr>
        <w:t>. Accordingly</w:t>
      </w:r>
      <w:r w:rsidR="00CB11FB">
        <w:rPr>
          <w:rFonts w:hint="eastAsia"/>
          <w:sz w:val="22"/>
          <w:lang w:eastAsia="zh-TW"/>
        </w:rPr>
        <w:t xml:space="preserve">, </w:t>
      </w:r>
      <w:r w:rsidR="003E2CDC">
        <w:rPr>
          <w:sz w:val="22"/>
          <w:lang w:eastAsia="zh-TW"/>
        </w:rPr>
        <w:t xml:space="preserve">the UE may </w:t>
      </w:r>
      <w:r>
        <w:rPr>
          <w:sz w:val="22"/>
          <w:lang w:eastAsia="zh-TW"/>
        </w:rPr>
        <w:t xml:space="preserve">possibly </w:t>
      </w:r>
      <w:r w:rsidR="003E2CDC">
        <w:rPr>
          <w:sz w:val="22"/>
          <w:lang w:eastAsia="zh-TW"/>
        </w:rPr>
        <w:t xml:space="preserve">monitor a DCI that schedules </w:t>
      </w:r>
      <m:oMath>
        <m:r>
          <w:rPr>
            <w:rFonts w:ascii="Cambria Math" w:hAnsi="Cambria Math"/>
            <w:sz w:val="22"/>
            <w:lang w:eastAsia="zh-TW"/>
          </w:rPr>
          <m:t>N</m:t>
        </m:r>
      </m:oMath>
      <w:r w:rsidR="003E2CDC">
        <w:rPr>
          <w:rFonts w:hint="eastAsia"/>
          <w:sz w:val="22"/>
          <w:lang w:eastAsia="zh-TW"/>
        </w:rPr>
        <w:t xml:space="preserve"> cells</w:t>
      </w:r>
      <w:r w:rsidR="003E2CDC">
        <w:rPr>
          <w:sz w:val="22"/>
          <w:lang w:eastAsia="zh-TW"/>
        </w:rPr>
        <w:t xml:space="preserve">, a DCI that schedules </w:t>
      </w:r>
      <m:oMath>
        <m:r>
          <w:rPr>
            <w:rFonts w:ascii="Cambria Math" w:hAnsi="Cambria Math"/>
            <w:sz w:val="22"/>
            <w:lang w:eastAsia="zh-TW"/>
          </w:rPr>
          <m:t>N</m:t>
        </m:r>
        <m:r>
          <m:rPr>
            <m:sty m:val="p"/>
          </m:rPr>
          <w:rPr>
            <w:rFonts w:ascii="Cambria Math" w:hAnsi="Cambria Math"/>
            <w:sz w:val="22"/>
            <w:lang w:eastAsia="zh-TW"/>
          </w:rPr>
          <m:t>-1</m:t>
        </m:r>
      </m:oMath>
      <w:r w:rsidR="003E2CDC">
        <w:rPr>
          <w:rFonts w:hint="eastAsia"/>
          <w:sz w:val="22"/>
          <w:lang w:eastAsia="zh-TW"/>
        </w:rPr>
        <w:t xml:space="preserve"> </w:t>
      </w:r>
      <w:proofErr w:type="gramStart"/>
      <w:r w:rsidR="003E2CDC">
        <w:rPr>
          <w:rFonts w:hint="eastAsia"/>
          <w:sz w:val="22"/>
          <w:lang w:eastAsia="zh-TW"/>
        </w:rPr>
        <w:t>cells</w:t>
      </w:r>
      <w:r w:rsidR="003E2CDC">
        <w:rPr>
          <w:sz w:val="22"/>
          <w:lang w:eastAsia="zh-TW"/>
        </w:rPr>
        <w:t>, …</w:t>
      </w:r>
      <w:r w:rsidR="00903A7B">
        <w:rPr>
          <w:sz w:val="22"/>
          <w:lang w:eastAsia="zh-TW"/>
        </w:rPr>
        <w:t>.</w:t>
      </w:r>
      <w:proofErr w:type="gramEnd"/>
      <w:r w:rsidR="00903A7B">
        <w:rPr>
          <w:sz w:val="22"/>
          <w:lang w:eastAsia="zh-TW"/>
        </w:rPr>
        <w:t xml:space="preserve"> </w:t>
      </w:r>
      <w:r w:rsidR="003E2CDC">
        <w:rPr>
          <w:sz w:val="22"/>
          <w:lang w:eastAsia="zh-TW"/>
        </w:rPr>
        <w:t xml:space="preserve">, </w:t>
      </w:r>
      <w:r>
        <w:rPr>
          <w:sz w:val="22"/>
          <w:lang w:eastAsia="zh-TW"/>
        </w:rPr>
        <w:t xml:space="preserve">or </w:t>
      </w:r>
      <w:r w:rsidR="003E2CDC">
        <w:rPr>
          <w:sz w:val="22"/>
          <w:lang w:eastAsia="zh-TW"/>
        </w:rPr>
        <w:t>a DCI that schedules 2 cells</w:t>
      </w:r>
      <w:r w:rsidR="00B23C08">
        <w:rPr>
          <w:sz w:val="22"/>
          <w:lang w:eastAsia="zh-TW"/>
        </w:rPr>
        <w:t xml:space="preserve">. </w:t>
      </w:r>
      <w:r>
        <w:rPr>
          <w:sz w:val="22"/>
          <w:lang w:eastAsia="zh-TW"/>
        </w:rPr>
        <w:t>In one alternative, a fixed-size DCI with flexibility on scheduling 2~</w:t>
      </w:r>
      <m:oMath>
        <m:r>
          <w:rPr>
            <w:rFonts w:ascii="Cambria Math" w:hAnsi="Cambria Math"/>
            <w:sz w:val="22"/>
            <w:lang w:eastAsia="zh-TW"/>
          </w:rPr>
          <m:t xml:space="preserve"> N</m:t>
        </m:r>
      </m:oMath>
      <w:r>
        <w:rPr>
          <w:rFonts w:hint="eastAsia"/>
          <w:sz w:val="22"/>
          <w:lang w:eastAsia="zh-TW"/>
        </w:rPr>
        <w:t xml:space="preserve"> cells</w:t>
      </w:r>
      <w:r>
        <w:rPr>
          <w:sz w:val="22"/>
          <w:lang w:eastAsia="zh-TW"/>
        </w:rPr>
        <w:t xml:space="preserve"> </w:t>
      </w:r>
      <w:r w:rsidR="00903A7B">
        <w:rPr>
          <w:sz w:val="22"/>
          <w:lang w:eastAsia="zh-TW"/>
        </w:rPr>
        <w:t>can be</w:t>
      </w:r>
      <w:r>
        <w:rPr>
          <w:sz w:val="22"/>
          <w:lang w:eastAsia="zh-TW"/>
        </w:rPr>
        <w:t xml:space="preserve"> designed. </w:t>
      </w:r>
      <w:r>
        <w:rPr>
          <w:rFonts w:hint="eastAsia"/>
          <w:sz w:val="22"/>
          <w:lang w:eastAsia="zh-TW"/>
        </w:rPr>
        <w:t>H</w:t>
      </w:r>
      <w:r>
        <w:rPr>
          <w:sz w:val="22"/>
          <w:lang w:eastAsia="zh-TW"/>
        </w:rPr>
        <w:t xml:space="preserve">owever, </w:t>
      </w:r>
      <w:r w:rsidR="00903A7B">
        <w:rPr>
          <w:sz w:val="22"/>
          <w:lang w:eastAsia="zh-TW"/>
        </w:rPr>
        <w:t>such design</w:t>
      </w:r>
      <w:r>
        <w:rPr>
          <w:sz w:val="22"/>
          <w:lang w:eastAsia="zh-TW"/>
        </w:rPr>
        <w:t xml:space="preserve"> will induce some unnecessary control bits overhead when scheduling 2~</w:t>
      </w:r>
      <m:oMath>
        <m:r>
          <w:rPr>
            <w:rFonts w:ascii="Cambria Math" w:hAnsi="Cambria Math"/>
            <w:sz w:val="22"/>
            <w:lang w:eastAsia="zh-TW"/>
          </w:rPr>
          <m:t xml:space="preserve"> </m:t>
        </m:r>
        <m:r>
          <w:rPr>
            <w:rFonts w:ascii="Cambria Math" w:hAnsi="Cambria Math" w:hint="eastAsia"/>
            <w:sz w:val="22"/>
            <w:lang w:eastAsia="zh-TW"/>
          </w:rPr>
          <m:t>(</m:t>
        </m:r>
        <m:r>
          <w:rPr>
            <w:rFonts w:ascii="Cambria Math" w:hAnsi="Cambria Math"/>
            <w:sz w:val="22"/>
            <w:lang w:eastAsia="zh-TW"/>
          </w:rPr>
          <m:t>N</m:t>
        </m:r>
        <m:r>
          <w:rPr>
            <w:rFonts w:ascii="MS Gothic" w:eastAsia="MS Gothic" w:hAnsi="MS Gothic" w:cs="MS Gothic" w:hint="eastAsia"/>
            <w:sz w:val="22"/>
            <w:lang w:eastAsia="zh-TW"/>
          </w:rPr>
          <m:t>-</m:t>
        </m:r>
        <m:r>
          <w:rPr>
            <w:rFonts w:ascii="Cambria Math" w:hAnsi="Cambria Math" w:hint="eastAsia"/>
            <w:sz w:val="22"/>
            <w:lang w:eastAsia="zh-TW"/>
          </w:rPr>
          <m:t>1)</m:t>
        </m:r>
      </m:oMath>
      <w:r>
        <w:rPr>
          <w:rFonts w:hint="eastAsia"/>
          <w:sz w:val="22"/>
          <w:lang w:eastAsia="zh-TW"/>
        </w:rPr>
        <w:t xml:space="preserve"> cells</w:t>
      </w:r>
      <w:r>
        <w:rPr>
          <w:sz w:val="22"/>
          <w:lang w:eastAsia="zh-TW"/>
        </w:rPr>
        <w:t xml:space="preserve">.  Another alternative is to design </w:t>
      </w:r>
      <w:r w:rsidR="00B23C08">
        <w:rPr>
          <w:sz w:val="22"/>
          <w:lang w:eastAsia="zh-TW"/>
        </w:rPr>
        <w:t xml:space="preserve">these DCIs </w:t>
      </w:r>
      <w:r>
        <w:rPr>
          <w:sz w:val="22"/>
          <w:lang w:eastAsia="zh-TW"/>
        </w:rPr>
        <w:t>with</w:t>
      </w:r>
      <w:r w:rsidR="00B23C08">
        <w:rPr>
          <w:sz w:val="22"/>
          <w:lang w:eastAsia="zh-TW"/>
        </w:rPr>
        <w:t xml:space="preserve"> different sizes</w:t>
      </w:r>
      <w:r>
        <w:rPr>
          <w:sz w:val="22"/>
          <w:lang w:eastAsia="zh-TW"/>
        </w:rPr>
        <w:t xml:space="preserve"> in response to the number of scheduled cells</w:t>
      </w:r>
      <w:r w:rsidR="00B23C08">
        <w:rPr>
          <w:sz w:val="22"/>
          <w:lang w:eastAsia="zh-TW"/>
        </w:rPr>
        <w:t xml:space="preserve">. </w:t>
      </w:r>
      <w:r w:rsidR="00EA6A8C">
        <w:rPr>
          <w:sz w:val="22"/>
          <w:lang w:eastAsia="zh-TW"/>
        </w:rPr>
        <w:t xml:space="preserve">But, </w:t>
      </w:r>
      <w:r w:rsidR="00B23C08">
        <w:rPr>
          <w:sz w:val="22"/>
          <w:lang w:eastAsia="zh-TW"/>
        </w:rPr>
        <w:t>monitoring PDCCH candidates for such many DCI sizes may great</w:t>
      </w:r>
      <w:r w:rsidR="000A47C8">
        <w:rPr>
          <w:sz w:val="22"/>
          <w:lang w:eastAsia="zh-TW"/>
        </w:rPr>
        <w:t>ly</w:t>
      </w:r>
      <w:r w:rsidR="00B23C08">
        <w:rPr>
          <w:sz w:val="22"/>
          <w:lang w:eastAsia="zh-TW"/>
        </w:rPr>
        <w:t xml:space="preserve"> increase </w:t>
      </w:r>
      <w:r w:rsidR="00EA6A8C">
        <w:rPr>
          <w:sz w:val="22"/>
          <w:lang w:eastAsia="zh-TW"/>
        </w:rPr>
        <w:t xml:space="preserve">blind decoding </w:t>
      </w:r>
      <w:r w:rsidR="00CE57D0">
        <w:rPr>
          <w:sz w:val="22"/>
          <w:lang w:eastAsia="zh-TW"/>
        </w:rPr>
        <w:t>complexity</w:t>
      </w:r>
      <w:r w:rsidR="00257841">
        <w:rPr>
          <w:sz w:val="22"/>
          <w:lang w:eastAsia="zh-TW"/>
        </w:rPr>
        <w:t xml:space="preserve"> and </w:t>
      </w:r>
      <w:r w:rsidR="00F935FA">
        <w:rPr>
          <w:sz w:val="22"/>
          <w:lang w:eastAsia="zh-TW"/>
        </w:rPr>
        <w:t>affect</w:t>
      </w:r>
      <w:r w:rsidR="00257841">
        <w:rPr>
          <w:sz w:val="22"/>
          <w:lang w:eastAsia="zh-TW"/>
        </w:rPr>
        <w:t xml:space="preserve"> the “3+1” DCI size budget</w:t>
      </w:r>
      <w:r w:rsidR="00EF2035">
        <w:rPr>
          <w:sz w:val="22"/>
          <w:lang w:eastAsia="zh-TW"/>
        </w:rPr>
        <w:t xml:space="preserve"> [3]</w:t>
      </w:r>
      <w:r w:rsidR="00CE57D0">
        <w:rPr>
          <w:sz w:val="22"/>
          <w:lang w:eastAsia="zh-TW"/>
        </w:rPr>
        <w:t xml:space="preserve">. </w:t>
      </w:r>
      <w:r w:rsidR="00B37B55">
        <w:rPr>
          <w:sz w:val="22"/>
          <w:lang w:eastAsia="zh-TW"/>
        </w:rPr>
        <w:t xml:space="preserve">Hence, </w:t>
      </w:r>
      <w:r w:rsidR="00F935FA">
        <w:rPr>
          <w:sz w:val="22"/>
          <w:lang w:eastAsia="zh-TW"/>
        </w:rPr>
        <w:t xml:space="preserve">setting the maximum number of cells that can be scheduled by a single DCI to be 2 cells </w:t>
      </w:r>
      <w:r w:rsidR="00F935FA">
        <w:rPr>
          <w:rFonts w:hint="eastAsia"/>
          <w:sz w:val="22"/>
          <w:lang w:eastAsia="zh-TW"/>
        </w:rPr>
        <w:t xml:space="preserve">may be a reasonable choice. </w:t>
      </w:r>
    </w:p>
    <w:p w14:paraId="5CF20BED" w14:textId="1ED66F86" w:rsidR="00FE2FA9" w:rsidRDefault="00B100F2" w:rsidP="000A47C8">
      <w:pPr>
        <w:adjustRightInd w:val="0"/>
        <w:spacing w:beforeLines="50" w:before="120" w:after="0" w:line="360" w:lineRule="atLeast"/>
        <w:ind w:left="1101" w:hangingChars="500" w:hanging="1101"/>
        <w:rPr>
          <w:b/>
          <w:sz w:val="22"/>
          <w:szCs w:val="22"/>
          <w:lang w:eastAsia="zh-TW"/>
        </w:rPr>
      </w:pPr>
      <w:r w:rsidRPr="007024FE">
        <w:rPr>
          <w:rFonts w:hint="eastAsia"/>
          <w:b/>
          <w:sz w:val="22"/>
          <w:szCs w:val="22"/>
          <w:lang w:eastAsia="zh-TW"/>
        </w:rPr>
        <w:t xml:space="preserve">Proposal </w:t>
      </w:r>
      <w:r w:rsidR="00716ACD" w:rsidRPr="007024FE">
        <w:rPr>
          <w:b/>
          <w:sz w:val="22"/>
          <w:szCs w:val="22"/>
          <w:lang w:eastAsia="zh-TW"/>
        </w:rPr>
        <w:t>2</w:t>
      </w:r>
      <w:r w:rsidRPr="007024FE">
        <w:rPr>
          <w:rFonts w:hint="eastAsia"/>
          <w:b/>
          <w:sz w:val="22"/>
          <w:szCs w:val="22"/>
          <w:lang w:eastAsia="zh-TW"/>
        </w:rPr>
        <w:t>:</w:t>
      </w:r>
      <w:r w:rsidRPr="00FF0636">
        <w:rPr>
          <w:rFonts w:hint="eastAsia"/>
          <w:b/>
          <w:sz w:val="22"/>
          <w:szCs w:val="22"/>
          <w:lang w:eastAsia="zh-TW"/>
        </w:rPr>
        <w:t xml:space="preserve"> </w:t>
      </w:r>
      <w:r w:rsidR="002D6E4E">
        <w:rPr>
          <w:rFonts w:hint="eastAsia"/>
          <w:b/>
          <w:sz w:val="22"/>
          <w:szCs w:val="22"/>
          <w:lang w:eastAsia="zh-TW"/>
        </w:rPr>
        <w:t>C</w:t>
      </w:r>
      <w:r w:rsidR="002D6E4E">
        <w:rPr>
          <w:b/>
          <w:sz w:val="22"/>
          <w:szCs w:val="22"/>
          <w:lang w:eastAsia="zh-TW"/>
        </w:rPr>
        <w:t>onfirm that t</w:t>
      </w:r>
      <w:r w:rsidR="00FE2FA9" w:rsidRPr="00FE2FA9">
        <w:rPr>
          <w:b/>
          <w:sz w:val="22"/>
          <w:szCs w:val="22"/>
          <w:lang w:eastAsia="zh-TW"/>
        </w:rPr>
        <w:t>he maximum number of cells that can be scheduled by a single DCI</w:t>
      </w:r>
      <w:r w:rsidR="00FE2FA9">
        <w:rPr>
          <w:b/>
          <w:sz w:val="22"/>
          <w:szCs w:val="22"/>
          <w:lang w:eastAsia="zh-TW"/>
        </w:rPr>
        <w:t xml:space="preserve"> is 2 cells</w:t>
      </w:r>
      <w:r w:rsidR="00EA6A8C">
        <w:rPr>
          <w:b/>
          <w:sz w:val="22"/>
          <w:szCs w:val="22"/>
          <w:lang w:eastAsia="zh-TW"/>
        </w:rPr>
        <w:t xml:space="preserve">, if </w:t>
      </w:r>
      <w:r w:rsidR="00EA6A8C" w:rsidRPr="00D720C8">
        <w:rPr>
          <w:b/>
          <w:sz w:val="22"/>
          <w:szCs w:val="22"/>
          <w:lang w:eastAsia="zh-TW"/>
        </w:rPr>
        <w:t>scheduling PDSCHs on multiple cells using a single DCI</w:t>
      </w:r>
      <w:r w:rsidR="00EA6A8C">
        <w:rPr>
          <w:b/>
          <w:sz w:val="22"/>
          <w:szCs w:val="22"/>
          <w:lang w:eastAsia="zh-TW"/>
        </w:rPr>
        <w:t xml:space="preserve"> is supported</w:t>
      </w:r>
      <w:r w:rsidR="00FE2FA9">
        <w:rPr>
          <w:b/>
          <w:sz w:val="22"/>
          <w:szCs w:val="22"/>
          <w:lang w:eastAsia="zh-TW"/>
        </w:rPr>
        <w:t xml:space="preserve">. </w:t>
      </w:r>
    </w:p>
    <w:p w14:paraId="23811A69" w14:textId="77777777" w:rsidR="00EA6A8C" w:rsidRPr="001311F3" w:rsidRDefault="00EA6A8C" w:rsidP="004C1C1F">
      <w:pPr>
        <w:adjustRightInd w:val="0"/>
        <w:spacing w:beforeLines="50" w:before="120" w:after="0" w:line="360" w:lineRule="atLeast"/>
        <w:rPr>
          <w:b/>
          <w:sz w:val="22"/>
          <w:szCs w:val="22"/>
          <w:lang w:eastAsia="zh-TW"/>
        </w:rPr>
      </w:pPr>
    </w:p>
    <w:p w14:paraId="46200940" w14:textId="77777777"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t>Conclusion</w:t>
      </w:r>
    </w:p>
    <w:p w14:paraId="560FB736" w14:textId="77777777" w:rsidR="002C6E3C" w:rsidRPr="008B344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78C4F2EE" w14:textId="29690705" w:rsidR="00D720C8" w:rsidRDefault="007A576E" w:rsidP="00D720C8">
      <w:pPr>
        <w:spacing w:line="276" w:lineRule="auto"/>
        <w:rPr>
          <w:b/>
          <w:sz w:val="22"/>
          <w:szCs w:val="22"/>
          <w:lang w:eastAsia="zh-TW"/>
        </w:rPr>
      </w:pPr>
      <w:r w:rsidRPr="00FF0636">
        <w:rPr>
          <w:rFonts w:hint="eastAsia"/>
          <w:b/>
          <w:sz w:val="22"/>
          <w:szCs w:val="22"/>
          <w:lang w:eastAsia="zh-TW"/>
        </w:rPr>
        <w:t xml:space="preserve">Proposal </w:t>
      </w:r>
      <w:r w:rsidR="00B2326C">
        <w:rPr>
          <w:b/>
          <w:sz w:val="22"/>
          <w:szCs w:val="22"/>
          <w:lang w:eastAsia="zh-TW"/>
        </w:rPr>
        <w:t>1</w:t>
      </w:r>
      <w:r w:rsidRPr="00FF0636">
        <w:rPr>
          <w:rFonts w:hint="eastAsia"/>
          <w:b/>
          <w:sz w:val="22"/>
          <w:szCs w:val="22"/>
          <w:lang w:eastAsia="zh-TW"/>
        </w:rPr>
        <w:t xml:space="preserve">: </w:t>
      </w:r>
      <w:r w:rsidR="00D720C8" w:rsidRPr="00D720C8">
        <w:rPr>
          <w:b/>
          <w:sz w:val="22"/>
          <w:szCs w:val="22"/>
          <w:lang w:eastAsia="zh-TW"/>
        </w:rPr>
        <w:t xml:space="preserve">NR DSS supports PDCCH scheduling PDSCHs on multiple cells using a single DCI. </w:t>
      </w:r>
    </w:p>
    <w:p w14:paraId="4232D3AF" w14:textId="56F95BF5" w:rsidR="002C327C" w:rsidRPr="00B7421F" w:rsidRDefault="00577C6D" w:rsidP="000A47C8">
      <w:pPr>
        <w:adjustRightInd w:val="0"/>
        <w:spacing w:beforeLines="50" w:before="120" w:afterLines="100" w:after="240" w:line="360" w:lineRule="atLeast"/>
        <w:ind w:left="1101" w:hangingChars="500" w:hanging="1101"/>
        <w:rPr>
          <w:b/>
          <w:sz w:val="22"/>
          <w:szCs w:val="22"/>
          <w:lang w:eastAsia="zh-TW"/>
        </w:rPr>
      </w:pPr>
      <w:r w:rsidRPr="00FF0636">
        <w:rPr>
          <w:rFonts w:hint="eastAsia"/>
          <w:b/>
          <w:sz w:val="22"/>
          <w:szCs w:val="22"/>
          <w:lang w:eastAsia="zh-TW"/>
        </w:rPr>
        <w:t xml:space="preserve">Proposal </w:t>
      </w:r>
      <w:r w:rsidR="00B2326C">
        <w:rPr>
          <w:b/>
          <w:sz w:val="22"/>
          <w:szCs w:val="22"/>
          <w:lang w:eastAsia="zh-TW"/>
        </w:rPr>
        <w:t>2</w:t>
      </w:r>
      <w:r w:rsidRPr="00FF0636">
        <w:rPr>
          <w:rFonts w:hint="eastAsia"/>
          <w:b/>
          <w:sz w:val="22"/>
          <w:szCs w:val="22"/>
          <w:lang w:eastAsia="zh-TW"/>
        </w:rPr>
        <w:t xml:space="preserve">: </w:t>
      </w:r>
      <w:r w:rsidR="00434F15">
        <w:rPr>
          <w:rFonts w:hint="eastAsia"/>
          <w:b/>
          <w:sz w:val="22"/>
          <w:szCs w:val="22"/>
          <w:lang w:eastAsia="zh-TW"/>
        </w:rPr>
        <w:t>C</w:t>
      </w:r>
      <w:r w:rsidR="00434F15">
        <w:rPr>
          <w:b/>
          <w:sz w:val="22"/>
          <w:szCs w:val="22"/>
          <w:lang w:eastAsia="zh-TW"/>
        </w:rPr>
        <w:t>onfirm that t</w:t>
      </w:r>
      <w:r w:rsidR="00434F15" w:rsidRPr="00FE2FA9">
        <w:rPr>
          <w:b/>
          <w:sz w:val="22"/>
          <w:szCs w:val="22"/>
          <w:lang w:eastAsia="zh-TW"/>
        </w:rPr>
        <w:t>he maximum number of cells that can be scheduled by a single DCI</w:t>
      </w:r>
      <w:r w:rsidR="00434F15">
        <w:rPr>
          <w:b/>
          <w:sz w:val="22"/>
          <w:szCs w:val="22"/>
          <w:lang w:eastAsia="zh-TW"/>
        </w:rPr>
        <w:t xml:space="preserve"> is 2 cells</w:t>
      </w:r>
      <w:r w:rsidR="00EA6A8C">
        <w:rPr>
          <w:b/>
          <w:sz w:val="22"/>
          <w:szCs w:val="22"/>
          <w:lang w:eastAsia="zh-TW"/>
        </w:rPr>
        <w:t xml:space="preserve">, if </w:t>
      </w:r>
      <w:r w:rsidR="00EA6A8C" w:rsidRPr="00D720C8">
        <w:rPr>
          <w:b/>
          <w:sz w:val="22"/>
          <w:szCs w:val="22"/>
          <w:lang w:eastAsia="zh-TW"/>
        </w:rPr>
        <w:t>scheduling PDSCHs on multiple cells using a single DCI</w:t>
      </w:r>
      <w:r w:rsidR="00EA6A8C">
        <w:rPr>
          <w:b/>
          <w:sz w:val="22"/>
          <w:szCs w:val="22"/>
          <w:lang w:eastAsia="zh-TW"/>
        </w:rPr>
        <w:t xml:space="preserve"> is supported</w:t>
      </w:r>
      <w:r w:rsidR="00434F15">
        <w:rPr>
          <w:b/>
          <w:sz w:val="22"/>
          <w:szCs w:val="22"/>
          <w:lang w:eastAsia="zh-TW"/>
        </w:rPr>
        <w:t xml:space="preserve">. </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62F09013" w14:textId="77777777" w:rsidR="009E4A2B" w:rsidRPr="009E4A2B" w:rsidRDefault="009E4A2B" w:rsidP="000A47C8">
      <w:pPr>
        <w:pStyle w:val="af5"/>
        <w:numPr>
          <w:ilvl w:val="0"/>
          <w:numId w:val="21"/>
        </w:numPr>
        <w:spacing w:line="360" w:lineRule="exact"/>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RP-193260, ” New WID on NR Dynamic spectrum sharing (DSS)”, Ericsson</w:t>
      </w:r>
    </w:p>
    <w:p w14:paraId="5D7DE255" w14:textId="77777777" w:rsidR="00B963F3" w:rsidRPr="00B963F3" w:rsidRDefault="00B963F3" w:rsidP="000A47C8">
      <w:pPr>
        <w:pStyle w:val="af5"/>
        <w:numPr>
          <w:ilvl w:val="0"/>
          <w:numId w:val="21"/>
        </w:numPr>
        <w:spacing w:line="360" w:lineRule="exact"/>
        <w:ind w:firstLineChars="0"/>
        <w:rPr>
          <w:rFonts w:ascii="Times New Roman" w:eastAsia="細明體" w:hAnsi="Times New Roman"/>
          <w:bCs/>
          <w:kern w:val="0"/>
          <w:sz w:val="22"/>
          <w:lang w:val="en-GB"/>
        </w:rPr>
      </w:pPr>
      <w:r w:rsidRPr="00B963F3">
        <w:rPr>
          <w:rFonts w:ascii="Times New Roman" w:eastAsia="細明體" w:hAnsi="Times New Roman"/>
          <w:bCs/>
          <w:kern w:val="0"/>
          <w:sz w:val="22"/>
          <w:lang w:val="en-GB"/>
        </w:rPr>
        <w:t>RP-192677, “Summary of Rel-17 email discussion on NR dynamic spectrum sharing”, Ericsson</w:t>
      </w:r>
    </w:p>
    <w:p w14:paraId="2B68F2B1" w14:textId="3CD54DF9" w:rsidR="00376A8E" w:rsidRPr="00D82FCB" w:rsidRDefault="00376A8E" w:rsidP="000A47C8">
      <w:pPr>
        <w:widowControl w:val="0"/>
        <w:numPr>
          <w:ilvl w:val="0"/>
          <w:numId w:val="21"/>
        </w:numPr>
        <w:adjustRightInd w:val="0"/>
        <w:spacing w:after="0" w:line="360" w:lineRule="exact"/>
        <w:rPr>
          <w:rFonts w:eastAsia="細明體"/>
          <w:bCs/>
          <w:sz w:val="22"/>
          <w:szCs w:val="22"/>
          <w:lang w:eastAsia="zh-TW"/>
        </w:rPr>
      </w:pPr>
      <w:r w:rsidRPr="00C922FB">
        <w:rPr>
          <w:rFonts w:eastAsia="細明體"/>
          <w:bCs/>
          <w:sz w:val="22"/>
          <w:szCs w:val="22"/>
          <w:lang w:eastAsia="zh-TW"/>
        </w:rPr>
        <w:t>3GPP TS</w:t>
      </w:r>
      <w:r w:rsidR="009A62AE">
        <w:rPr>
          <w:rFonts w:eastAsia="細明體"/>
          <w:bCs/>
          <w:sz w:val="22"/>
          <w:szCs w:val="22"/>
          <w:lang w:eastAsia="zh-TW"/>
        </w:rPr>
        <w:t xml:space="preserve"> 38.212</w:t>
      </w:r>
      <w:r w:rsidRPr="00C922FB">
        <w:rPr>
          <w:rFonts w:eastAsia="細明體"/>
          <w:bCs/>
          <w:sz w:val="22"/>
          <w:szCs w:val="22"/>
          <w:lang w:eastAsia="zh-TW"/>
        </w:rPr>
        <w:t xml:space="preserve"> V16.1.0 (2020-03) 3rd Generation Partnership Project; Technical Specification Group Radio Access Network; NR; </w:t>
      </w:r>
      <w:r w:rsidR="009A62AE" w:rsidRPr="009A62AE">
        <w:rPr>
          <w:rFonts w:eastAsia="細明體"/>
          <w:bCs/>
          <w:sz w:val="22"/>
          <w:szCs w:val="22"/>
          <w:lang w:eastAsia="zh-TW"/>
        </w:rPr>
        <w:t>Multiplexing and channel coding</w:t>
      </w:r>
      <w:r>
        <w:rPr>
          <w:rFonts w:eastAsia="細明體"/>
          <w:bCs/>
          <w:sz w:val="22"/>
          <w:szCs w:val="22"/>
          <w:lang w:eastAsia="zh-TW"/>
        </w:rPr>
        <w:t xml:space="preserve"> </w:t>
      </w:r>
      <w:r w:rsidRPr="00C922FB">
        <w:rPr>
          <w:rFonts w:eastAsia="細明體"/>
          <w:bCs/>
          <w:sz w:val="22"/>
          <w:szCs w:val="22"/>
          <w:lang w:eastAsia="zh-TW"/>
        </w:rPr>
        <w:t>(Release 16)</w:t>
      </w:r>
    </w:p>
    <w:p w14:paraId="215AE2CC" w14:textId="77777777" w:rsidR="00045900" w:rsidRPr="00045900" w:rsidRDefault="00045900" w:rsidP="000A47C8">
      <w:pPr>
        <w:widowControl w:val="0"/>
        <w:adjustRightInd w:val="0"/>
        <w:spacing w:after="0" w:line="360" w:lineRule="exact"/>
        <w:rPr>
          <w:rFonts w:eastAsia="細明體"/>
          <w:bCs/>
          <w:sz w:val="22"/>
          <w:szCs w:val="22"/>
          <w:lang w:eastAsia="zh-TW"/>
        </w:rPr>
      </w:pPr>
    </w:p>
    <w:sectPr w:rsidR="00045900" w:rsidRPr="00045900" w:rsidSect="006F213D">
      <w:headerReference w:type="default" r:id="rId8"/>
      <w:footnotePr>
        <w:numRestart w:val="eachSect"/>
      </w:footnotePr>
      <w:pgSz w:w="11907" w:h="16840" w:code="9"/>
      <w:pgMar w:top="1134" w:right="1134" w:bottom="42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AC5DD" w14:textId="77777777" w:rsidR="001E4869" w:rsidRDefault="001E4869">
      <w:r>
        <w:separator/>
      </w:r>
    </w:p>
  </w:endnote>
  <w:endnote w:type="continuationSeparator" w:id="0">
    <w:p w14:paraId="1FDE5C09" w14:textId="77777777" w:rsidR="001E4869" w:rsidRDefault="001E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801D2" w14:textId="77777777" w:rsidR="001E4869" w:rsidRDefault="001E4869">
      <w:r>
        <w:separator/>
      </w:r>
    </w:p>
  </w:footnote>
  <w:footnote w:type="continuationSeparator" w:id="0">
    <w:p w14:paraId="3F5FDB42" w14:textId="77777777" w:rsidR="001E4869" w:rsidRDefault="001E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7"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
  </w:num>
  <w:num w:numId="4">
    <w:abstractNumId w:val="20"/>
  </w:num>
  <w:num w:numId="5">
    <w:abstractNumId w:val="10"/>
  </w:num>
  <w:num w:numId="6">
    <w:abstractNumId w:val="19"/>
  </w:num>
  <w:num w:numId="7">
    <w:abstractNumId w:val="0"/>
  </w:num>
  <w:num w:numId="8">
    <w:abstractNumId w:val="33"/>
  </w:num>
  <w:num w:numId="9">
    <w:abstractNumId w:val="1"/>
  </w:num>
  <w:num w:numId="10">
    <w:abstractNumId w:val="51"/>
  </w:num>
  <w:num w:numId="11">
    <w:abstractNumId w:val="17"/>
  </w:num>
  <w:num w:numId="12">
    <w:abstractNumId w:val="35"/>
  </w:num>
  <w:num w:numId="13">
    <w:abstractNumId w:val="47"/>
  </w:num>
  <w:num w:numId="14">
    <w:abstractNumId w:val="42"/>
  </w:num>
  <w:num w:numId="15">
    <w:abstractNumId w:val="31"/>
  </w:num>
  <w:num w:numId="16">
    <w:abstractNumId w:val="11"/>
  </w:num>
  <w:num w:numId="17">
    <w:abstractNumId w:val="24"/>
  </w:num>
  <w:num w:numId="18">
    <w:abstractNumId w:val="25"/>
  </w:num>
  <w:num w:numId="19">
    <w:abstractNumId w:val="9"/>
  </w:num>
  <w:num w:numId="20">
    <w:abstractNumId w:val="4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30"/>
  </w:num>
  <w:num w:numId="25">
    <w:abstractNumId w:val="5"/>
  </w:num>
  <w:num w:numId="26">
    <w:abstractNumId w:val="12"/>
  </w:num>
  <w:num w:numId="27">
    <w:abstractNumId w:val="22"/>
  </w:num>
  <w:num w:numId="28">
    <w:abstractNumId w:val="7"/>
  </w:num>
  <w:num w:numId="29">
    <w:abstractNumId w:val="4"/>
  </w:num>
  <w:num w:numId="30">
    <w:abstractNumId w:val="44"/>
  </w:num>
  <w:num w:numId="31">
    <w:abstractNumId w:val="41"/>
  </w:num>
  <w:num w:numId="32">
    <w:abstractNumId w:val="36"/>
  </w:num>
  <w:num w:numId="33">
    <w:abstractNumId w:val="39"/>
  </w:num>
  <w:num w:numId="34">
    <w:abstractNumId w:val="15"/>
  </w:num>
  <w:num w:numId="35">
    <w:abstractNumId w:val="18"/>
  </w:num>
  <w:num w:numId="36">
    <w:abstractNumId w:val="14"/>
  </w:num>
  <w:num w:numId="37">
    <w:abstractNumId w:val="49"/>
  </w:num>
  <w:num w:numId="38">
    <w:abstractNumId w:val="40"/>
  </w:num>
  <w:num w:numId="39">
    <w:abstractNumId w:val="38"/>
  </w:num>
  <w:num w:numId="40">
    <w:abstractNumId w:val="3"/>
  </w:num>
  <w:num w:numId="41">
    <w:abstractNumId w:val="48"/>
  </w:num>
  <w:num w:numId="42">
    <w:abstractNumId w:val="32"/>
  </w:num>
  <w:num w:numId="43">
    <w:abstractNumId w:val="50"/>
  </w:num>
  <w:num w:numId="44">
    <w:abstractNumId w:val="34"/>
  </w:num>
  <w:num w:numId="45">
    <w:abstractNumId w:val="29"/>
  </w:num>
  <w:num w:numId="46">
    <w:abstractNumId w:val="21"/>
  </w:num>
  <w:num w:numId="47">
    <w:abstractNumId w:val="13"/>
  </w:num>
  <w:num w:numId="48">
    <w:abstractNumId w:val="23"/>
  </w:num>
  <w:num w:numId="49">
    <w:abstractNumId w:val="37"/>
  </w:num>
  <w:num w:numId="50">
    <w:abstractNumId w:val="28"/>
  </w:num>
  <w:num w:numId="51">
    <w:abstractNumId w:val="6"/>
  </w:num>
  <w:num w:numId="52">
    <w:abstractNumId w:val="46"/>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656"/>
    <w:rsid w:val="00014BEC"/>
    <w:rsid w:val="00016364"/>
    <w:rsid w:val="00017308"/>
    <w:rsid w:val="000207BF"/>
    <w:rsid w:val="000208E6"/>
    <w:rsid w:val="00020D92"/>
    <w:rsid w:val="000212F6"/>
    <w:rsid w:val="00021985"/>
    <w:rsid w:val="000231B3"/>
    <w:rsid w:val="000239E5"/>
    <w:rsid w:val="00023DA9"/>
    <w:rsid w:val="00024305"/>
    <w:rsid w:val="000248C3"/>
    <w:rsid w:val="000250BE"/>
    <w:rsid w:val="00025540"/>
    <w:rsid w:val="00025EAD"/>
    <w:rsid w:val="00026A4B"/>
    <w:rsid w:val="00026BCF"/>
    <w:rsid w:val="00027A90"/>
    <w:rsid w:val="000300D4"/>
    <w:rsid w:val="00031000"/>
    <w:rsid w:val="00031159"/>
    <w:rsid w:val="00031AB8"/>
    <w:rsid w:val="00032B4C"/>
    <w:rsid w:val="000330B6"/>
    <w:rsid w:val="00033490"/>
    <w:rsid w:val="00033DCE"/>
    <w:rsid w:val="00033F50"/>
    <w:rsid w:val="00034724"/>
    <w:rsid w:val="000351B5"/>
    <w:rsid w:val="00035842"/>
    <w:rsid w:val="00035EFD"/>
    <w:rsid w:val="00036808"/>
    <w:rsid w:val="00037EC4"/>
    <w:rsid w:val="00041563"/>
    <w:rsid w:val="00042487"/>
    <w:rsid w:val="00042A72"/>
    <w:rsid w:val="000431E7"/>
    <w:rsid w:val="00043994"/>
    <w:rsid w:val="0004465B"/>
    <w:rsid w:val="00044E5F"/>
    <w:rsid w:val="000458F3"/>
    <w:rsid w:val="00045900"/>
    <w:rsid w:val="00046143"/>
    <w:rsid w:val="00046D7F"/>
    <w:rsid w:val="00046E9A"/>
    <w:rsid w:val="0004735C"/>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29B2"/>
    <w:rsid w:val="000A2AA7"/>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9DD"/>
    <w:rsid w:val="000B6CF7"/>
    <w:rsid w:val="000B799E"/>
    <w:rsid w:val="000B7C8E"/>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681"/>
    <w:rsid w:val="000D0686"/>
    <w:rsid w:val="000D0971"/>
    <w:rsid w:val="000D1643"/>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737E"/>
    <w:rsid w:val="000E046B"/>
    <w:rsid w:val="000E08DF"/>
    <w:rsid w:val="000E0A5B"/>
    <w:rsid w:val="000E0A87"/>
    <w:rsid w:val="000E0BF3"/>
    <w:rsid w:val="000E17DA"/>
    <w:rsid w:val="000E1DAE"/>
    <w:rsid w:val="000E1DBA"/>
    <w:rsid w:val="000E1E33"/>
    <w:rsid w:val="000E2099"/>
    <w:rsid w:val="000E4843"/>
    <w:rsid w:val="000E5081"/>
    <w:rsid w:val="000E5C1C"/>
    <w:rsid w:val="000E6127"/>
    <w:rsid w:val="000E664E"/>
    <w:rsid w:val="000E7086"/>
    <w:rsid w:val="000E78C0"/>
    <w:rsid w:val="000E7BDB"/>
    <w:rsid w:val="000F01D3"/>
    <w:rsid w:val="000F2632"/>
    <w:rsid w:val="000F2658"/>
    <w:rsid w:val="000F267E"/>
    <w:rsid w:val="000F2C56"/>
    <w:rsid w:val="000F45D6"/>
    <w:rsid w:val="000F485D"/>
    <w:rsid w:val="000F509B"/>
    <w:rsid w:val="000F50A0"/>
    <w:rsid w:val="000F6406"/>
    <w:rsid w:val="000F753D"/>
    <w:rsid w:val="0010028A"/>
    <w:rsid w:val="0010109F"/>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20096"/>
    <w:rsid w:val="001206B5"/>
    <w:rsid w:val="001212AF"/>
    <w:rsid w:val="001218CC"/>
    <w:rsid w:val="00121F6B"/>
    <w:rsid w:val="001220D0"/>
    <w:rsid w:val="001228A2"/>
    <w:rsid w:val="00122DF9"/>
    <w:rsid w:val="00123042"/>
    <w:rsid w:val="00123227"/>
    <w:rsid w:val="00123CFB"/>
    <w:rsid w:val="00123E63"/>
    <w:rsid w:val="00124459"/>
    <w:rsid w:val="00124992"/>
    <w:rsid w:val="001249D8"/>
    <w:rsid w:val="00125E4F"/>
    <w:rsid w:val="00125E8B"/>
    <w:rsid w:val="00126DA4"/>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DD6"/>
    <w:rsid w:val="001356BC"/>
    <w:rsid w:val="00135858"/>
    <w:rsid w:val="00135AB0"/>
    <w:rsid w:val="00136224"/>
    <w:rsid w:val="00136E84"/>
    <w:rsid w:val="00136EE3"/>
    <w:rsid w:val="00140E4B"/>
    <w:rsid w:val="001413C7"/>
    <w:rsid w:val="001414B8"/>
    <w:rsid w:val="0014210F"/>
    <w:rsid w:val="00142308"/>
    <w:rsid w:val="001426A8"/>
    <w:rsid w:val="0014390F"/>
    <w:rsid w:val="00143F64"/>
    <w:rsid w:val="00144040"/>
    <w:rsid w:val="0014523A"/>
    <w:rsid w:val="00145F38"/>
    <w:rsid w:val="001463B2"/>
    <w:rsid w:val="00146B33"/>
    <w:rsid w:val="0014712A"/>
    <w:rsid w:val="00147738"/>
    <w:rsid w:val="0015076F"/>
    <w:rsid w:val="0015080F"/>
    <w:rsid w:val="00150B61"/>
    <w:rsid w:val="00150FA8"/>
    <w:rsid w:val="00151247"/>
    <w:rsid w:val="001531FE"/>
    <w:rsid w:val="00153328"/>
    <w:rsid w:val="0015398C"/>
    <w:rsid w:val="00154AD6"/>
    <w:rsid w:val="00154C79"/>
    <w:rsid w:val="00154EEB"/>
    <w:rsid w:val="00155C5D"/>
    <w:rsid w:val="00156041"/>
    <w:rsid w:val="00156A02"/>
    <w:rsid w:val="001570E4"/>
    <w:rsid w:val="001575B3"/>
    <w:rsid w:val="001576F1"/>
    <w:rsid w:val="00161DA9"/>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1001"/>
    <w:rsid w:val="0017117C"/>
    <w:rsid w:val="001714DB"/>
    <w:rsid w:val="00172D59"/>
    <w:rsid w:val="00173326"/>
    <w:rsid w:val="001736BF"/>
    <w:rsid w:val="00173F50"/>
    <w:rsid w:val="001748F2"/>
    <w:rsid w:val="00174C82"/>
    <w:rsid w:val="0017577D"/>
    <w:rsid w:val="00175A9F"/>
    <w:rsid w:val="00177AFE"/>
    <w:rsid w:val="00180D5E"/>
    <w:rsid w:val="001810B4"/>
    <w:rsid w:val="00182569"/>
    <w:rsid w:val="00182FBB"/>
    <w:rsid w:val="00183525"/>
    <w:rsid w:val="00185528"/>
    <w:rsid w:val="00185CE4"/>
    <w:rsid w:val="00185DE8"/>
    <w:rsid w:val="001865D9"/>
    <w:rsid w:val="00186742"/>
    <w:rsid w:val="00187351"/>
    <w:rsid w:val="00187912"/>
    <w:rsid w:val="00187F32"/>
    <w:rsid w:val="00190AEE"/>
    <w:rsid w:val="001912F2"/>
    <w:rsid w:val="001922A2"/>
    <w:rsid w:val="00192DA1"/>
    <w:rsid w:val="00193FAE"/>
    <w:rsid w:val="00194203"/>
    <w:rsid w:val="0019467D"/>
    <w:rsid w:val="0019557A"/>
    <w:rsid w:val="00195B8E"/>
    <w:rsid w:val="00195F10"/>
    <w:rsid w:val="0019696D"/>
    <w:rsid w:val="00196C99"/>
    <w:rsid w:val="00196FD1"/>
    <w:rsid w:val="0019735D"/>
    <w:rsid w:val="00197EC2"/>
    <w:rsid w:val="001A0AE6"/>
    <w:rsid w:val="001A138A"/>
    <w:rsid w:val="001A1DBF"/>
    <w:rsid w:val="001A262B"/>
    <w:rsid w:val="001A2A79"/>
    <w:rsid w:val="001A2C96"/>
    <w:rsid w:val="001A2CE1"/>
    <w:rsid w:val="001A2F1A"/>
    <w:rsid w:val="001A38C5"/>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C61"/>
    <w:rsid w:val="001B5820"/>
    <w:rsid w:val="001B5BCF"/>
    <w:rsid w:val="001B6337"/>
    <w:rsid w:val="001B634A"/>
    <w:rsid w:val="001B6C41"/>
    <w:rsid w:val="001B743A"/>
    <w:rsid w:val="001B77CA"/>
    <w:rsid w:val="001B7BF2"/>
    <w:rsid w:val="001C019C"/>
    <w:rsid w:val="001C15A4"/>
    <w:rsid w:val="001C2087"/>
    <w:rsid w:val="001C25C5"/>
    <w:rsid w:val="001C3C8C"/>
    <w:rsid w:val="001C579B"/>
    <w:rsid w:val="001C592C"/>
    <w:rsid w:val="001C5BD3"/>
    <w:rsid w:val="001C5E7C"/>
    <w:rsid w:val="001C65F0"/>
    <w:rsid w:val="001C7030"/>
    <w:rsid w:val="001C7D04"/>
    <w:rsid w:val="001D05A0"/>
    <w:rsid w:val="001D2131"/>
    <w:rsid w:val="001D23C7"/>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95F"/>
    <w:rsid w:val="001F6D69"/>
    <w:rsid w:val="001F7C41"/>
    <w:rsid w:val="001F7D19"/>
    <w:rsid w:val="00200F00"/>
    <w:rsid w:val="00201AA2"/>
    <w:rsid w:val="00201BC7"/>
    <w:rsid w:val="00202B5B"/>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165F"/>
    <w:rsid w:val="00212596"/>
    <w:rsid w:val="00215604"/>
    <w:rsid w:val="002156EE"/>
    <w:rsid w:val="00215E28"/>
    <w:rsid w:val="00216703"/>
    <w:rsid w:val="002179F1"/>
    <w:rsid w:val="0022045A"/>
    <w:rsid w:val="00220846"/>
    <w:rsid w:val="00220EBD"/>
    <w:rsid w:val="0022230F"/>
    <w:rsid w:val="00222D4E"/>
    <w:rsid w:val="002241D5"/>
    <w:rsid w:val="002242D7"/>
    <w:rsid w:val="0022467C"/>
    <w:rsid w:val="00224F9B"/>
    <w:rsid w:val="002250D8"/>
    <w:rsid w:val="00225F1E"/>
    <w:rsid w:val="00226045"/>
    <w:rsid w:val="0022707A"/>
    <w:rsid w:val="002306B5"/>
    <w:rsid w:val="002306FE"/>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B00"/>
    <w:rsid w:val="00242DA3"/>
    <w:rsid w:val="00243779"/>
    <w:rsid w:val="002454E4"/>
    <w:rsid w:val="00246449"/>
    <w:rsid w:val="00246791"/>
    <w:rsid w:val="002468A9"/>
    <w:rsid w:val="00246CAE"/>
    <w:rsid w:val="00247241"/>
    <w:rsid w:val="00247A2F"/>
    <w:rsid w:val="00247C61"/>
    <w:rsid w:val="00247F1B"/>
    <w:rsid w:val="0025066F"/>
    <w:rsid w:val="00253414"/>
    <w:rsid w:val="002545B3"/>
    <w:rsid w:val="002550C4"/>
    <w:rsid w:val="00255212"/>
    <w:rsid w:val="002567BD"/>
    <w:rsid w:val="00257037"/>
    <w:rsid w:val="00257841"/>
    <w:rsid w:val="002579CF"/>
    <w:rsid w:val="00257E0A"/>
    <w:rsid w:val="00260BBF"/>
    <w:rsid w:val="002618ED"/>
    <w:rsid w:val="00261FC4"/>
    <w:rsid w:val="00262671"/>
    <w:rsid w:val="00263191"/>
    <w:rsid w:val="002631AA"/>
    <w:rsid w:val="002636BB"/>
    <w:rsid w:val="00264375"/>
    <w:rsid w:val="0026445D"/>
    <w:rsid w:val="0026481A"/>
    <w:rsid w:val="00265282"/>
    <w:rsid w:val="002660C7"/>
    <w:rsid w:val="00266392"/>
    <w:rsid w:val="0026695C"/>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E44"/>
    <w:rsid w:val="00283E65"/>
    <w:rsid w:val="002849BE"/>
    <w:rsid w:val="002857E6"/>
    <w:rsid w:val="00285870"/>
    <w:rsid w:val="00286793"/>
    <w:rsid w:val="0028788D"/>
    <w:rsid w:val="00287ACB"/>
    <w:rsid w:val="00290510"/>
    <w:rsid w:val="002906D6"/>
    <w:rsid w:val="00291450"/>
    <w:rsid w:val="00291A8B"/>
    <w:rsid w:val="00292787"/>
    <w:rsid w:val="00292EB8"/>
    <w:rsid w:val="00293087"/>
    <w:rsid w:val="0029319E"/>
    <w:rsid w:val="002945BF"/>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0BDA"/>
    <w:rsid w:val="002B1CA4"/>
    <w:rsid w:val="002B2055"/>
    <w:rsid w:val="002B2CD4"/>
    <w:rsid w:val="002B2D4A"/>
    <w:rsid w:val="002B2ED1"/>
    <w:rsid w:val="002B3065"/>
    <w:rsid w:val="002B3F4E"/>
    <w:rsid w:val="002B4099"/>
    <w:rsid w:val="002B4ACF"/>
    <w:rsid w:val="002B5446"/>
    <w:rsid w:val="002B56F6"/>
    <w:rsid w:val="002B5DC5"/>
    <w:rsid w:val="002B6983"/>
    <w:rsid w:val="002B7947"/>
    <w:rsid w:val="002B7FE3"/>
    <w:rsid w:val="002C059D"/>
    <w:rsid w:val="002C0778"/>
    <w:rsid w:val="002C1161"/>
    <w:rsid w:val="002C221A"/>
    <w:rsid w:val="002C22DA"/>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2356"/>
    <w:rsid w:val="002D2BD4"/>
    <w:rsid w:val="002D2E4D"/>
    <w:rsid w:val="002D342A"/>
    <w:rsid w:val="002D40B5"/>
    <w:rsid w:val="002D5BB1"/>
    <w:rsid w:val="002D655D"/>
    <w:rsid w:val="002D6E4E"/>
    <w:rsid w:val="002D760A"/>
    <w:rsid w:val="002D7B35"/>
    <w:rsid w:val="002D7BC7"/>
    <w:rsid w:val="002E1534"/>
    <w:rsid w:val="002E20B2"/>
    <w:rsid w:val="002E252C"/>
    <w:rsid w:val="002E3EDD"/>
    <w:rsid w:val="002E4042"/>
    <w:rsid w:val="002E504D"/>
    <w:rsid w:val="002E52FB"/>
    <w:rsid w:val="002E590F"/>
    <w:rsid w:val="002E5E2F"/>
    <w:rsid w:val="002E746F"/>
    <w:rsid w:val="002E7BC8"/>
    <w:rsid w:val="002E7D07"/>
    <w:rsid w:val="002F1CB0"/>
    <w:rsid w:val="002F2D9B"/>
    <w:rsid w:val="002F306F"/>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1EE2"/>
    <w:rsid w:val="00302748"/>
    <w:rsid w:val="00303FF7"/>
    <w:rsid w:val="00304294"/>
    <w:rsid w:val="003048CD"/>
    <w:rsid w:val="00304C42"/>
    <w:rsid w:val="00304C97"/>
    <w:rsid w:val="00304D3E"/>
    <w:rsid w:val="0030514F"/>
    <w:rsid w:val="00305B21"/>
    <w:rsid w:val="003066EE"/>
    <w:rsid w:val="003073CC"/>
    <w:rsid w:val="00307967"/>
    <w:rsid w:val="00307CA9"/>
    <w:rsid w:val="003103FD"/>
    <w:rsid w:val="00310C8E"/>
    <w:rsid w:val="003114F3"/>
    <w:rsid w:val="00312967"/>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298A"/>
    <w:rsid w:val="00332A75"/>
    <w:rsid w:val="00332D0D"/>
    <w:rsid w:val="00333142"/>
    <w:rsid w:val="0033379A"/>
    <w:rsid w:val="00333AF1"/>
    <w:rsid w:val="00333B0C"/>
    <w:rsid w:val="003355BA"/>
    <w:rsid w:val="0033610C"/>
    <w:rsid w:val="0033631B"/>
    <w:rsid w:val="00337543"/>
    <w:rsid w:val="003403E9"/>
    <w:rsid w:val="00340DF4"/>
    <w:rsid w:val="00340EFF"/>
    <w:rsid w:val="00341082"/>
    <w:rsid w:val="00341340"/>
    <w:rsid w:val="00341437"/>
    <w:rsid w:val="00342471"/>
    <w:rsid w:val="003427C2"/>
    <w:rsid w:val="00342FCB"/>
    <w:rsid w:val="0034408E"/>
    <w:rsid w:val="0034482F"/>
    <w:rsid w:val="003448AA"/>
    <w:rsid w:val="00345699"/>
    <w:rsid w:val="00346439"/>
    <w:rsid w:val="00346482"/>
    <w:rsid w:val="00346B2F"/>
    <w:rsid w:val="00346F72"/>
    <w:rsid w:val="00347407"/>
    <w:rsid w:val="00347B65"/>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6FB6"/>
    <w:rsid w:val="00370EC0"/>
    <w:rsid w:val="00370EE9"/>
    <w:rsid w:val="0037110E"/>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B61"/>
    <w:rsid w:val="00387DA7"/>
    <w:rsid w:val="003900F8"/>
    <w:rsid w:val="00391943"/>
    <w:rsid w:val="00392741"/>
    <w:rsid w:val="00392E89"/>
    <w:rsid w:val="00393469"/>
    <w:rsid w:val="00393D96"/>
    <w:rsid w:val="00393F1D"/>
    <w:rsid w:val="00393F3B"/>
    <w:rsid w:val="00395003"/>
    <w:rsid w:val="003952B2"/>
    <w:rsid w:val="00395612"/>
    <w:rsid w:val="00396364"/>
    <w:rsid w:val="00396F46"/>
    <w:rsid w:val="003974C3"/>
    <w:rsid w:val="0039757E"/>
    <w:rsid w:val="003977E0"/>
    <w:rsid w:val="00397807"/>
    <w:rsid w:val="00397DD6"/>
    <w:rsid w:val="003A07C5"/>
    <w:rsid w:val="003A07D0"/>
    <w:rsid w:val="003A0AD8"/>
    <w:rsid w:val="003A0FB6"/>
    <w:rsid w:val="003A1936"/>
    <w:rsid w:val="003A30E3"/>
    <w:rsid w:val="003A3FD7"/>
    <w:rsid w:val="003A436C"/>
    <w:rsid w:val="003A52F5"/>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A20"/>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713"/>
    <w:rsid w:val="003D60C3"/>
    <w:rsid w:val="003D709E"/>
    <w:rsid w:val="003D71ED"/>
    <w:rsid w:val="003D758B"/>
    <w:rsid w:val="003E0D6C"/>
    <w:rsid w:val="003E10BE"/>
    <w:rsid w:val="003E22B8"/>
    <w:rsid w:val="003E2CDC"/>
    <w:rsid w:val="003E3232"/>
    <w:rsid w:val="003E334C"/>
    <w:rsid w:val="003E43EC"/>
    <w:rsid w:val="003E4559"/>
    <w:rsid w:val="003E4A18"/>
    <w:rsid w:val="003E4B7E"/>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455D"/>
    <w:rsid w:val="003F4FF4"/>
    <w:rsid w:val="003F5C42"/>
    <w:rsid w:val="003F670A"/>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31D7"/>
    <w:rsid w:val="004332FB"/>
    <w:rsid w:val="004339C5"/>
    <w:rsid w:val="00433E79"/>
    <w:rsid w:val="00434443"/>
    <w:rsid w:val="004344F9"/>
    <w:rsid w:val="00434F15"/>
    <w:rsid w:val="00435BC2"/>
    <w:rsid w:val="00435CB3"/>
    <w:rsid w:val="004368B0"/>
    <w:rsid w:val="00437A02"/>
    <w:rsid w:val="00437D3A"/>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624E3"/>
    <w:rsid w:val="00462812"/>
    <w:rsid w:val="0046287D"/>
    <w:rsid w:val="00462CB7"/>
    <w:rsid w:val="00462D2C"/>
    <w:rsid w:val="00463902"/>
    <w:rsid w:val="00463DE9"/>
    <w:rsid w:val="0046596C"/>
    <w:rsid w:val="00465C09"/>
    <w:rsid w:val="0046640F"/>
    <w:rsid w:val="004666EC"/>
    <w:rsid w:val="00467735"/>
    <w:rsid w:val="00467D09"/>
    <w:rsid w:val="00470297"/>
    <w:rsid w:val="00471247"/>
    <w:rsid w:val="004716E6"/>
    <w:rsid w:val="00471CE3"/>
    <w:rsid w:val="00471E78"/>
    <w:rsid w:val="004732B7"/>
    <w:rsid w:val="004736CE"/>
    <w:rsid w:val="00474A63"/>
    <w:rsid w:val="004756E6"/>
    <w:rsid w:val="004758EC"/>
    <w:rsid w:val="0047595A"/>
    <w:rsid w:val="00475AD6"/>
    <w:rsid w:val="00476B12"/>
    <w:rsid w:val="0047726F"/>
    <w:rsid w:val="00477437"/>
    <w:rsid w:val="00477931"/>
    <w:rsid w:val="00480A20"/>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783"/>
    <w:rsid w:val="00494399"/>
    <w:rsid w:val="00494AFD"/>
    <w:rsid w:val="00495F43"/>
    <w:rsid w:val="004966BE"/>
    <w:rsid w:val="00496900"/>
    <w:rsid w:val="00496B1C"/>
    <w:rsid w:val="00496B3F"/>
    <w:rsid w:val="00496F3E"/>
    <w:rsid w:val="004A00EB"/>
    <w:rsid w:val="004A08D9"/>
    <w:rsid w:val="004A10CC"/>
    <w:rsid w:val="004A15FB"/>
    <w:rsid w:val="004A1978"/>
    <w:rsid w:val="004A2C59"/>
    <w:rsid w:val="004A3F4D"/>
    <w:rsid w:val="004A4D2B"/>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66FC"/>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615E"/>
    <w:rsid w:val="004C6C6C"/>
    <w:rsid w:val="004C6F45"/>
    <w:rsid w:val="004C7105"/>
    <w:rsid w:val="004C7F25"/>
    <w:rsid w:val="004D170C"/>
    <w:rsid w:val="004D2CC6"/>
    <w:rsid w:val="004D404C"/>
    <w:rsid w:val="004D4A33"/>
    <w:rsid w:val="004D5B0A"/>
    <w:rsid w:val="004D7157"/>
    <w:rsid w:val="004D7372"/>
    <w:rsid w:val="004D74EC"/>
    <w:rsid w:val="004D78B6"/>
    <w:rsid w:val="004E06DB"/>
    <w:rsid w:val="004E1997"/>
    <w:rsid w:val="004E2878"/>
    <w:rsid w:val="004E2B5E"/>
    <w:rsid w:val="004E2E1F"/>
    <w:rsid w:val="004E353B"/>
    <w:rsid w:val="004E369B"/>
    <w:rsid w:val="004E3E07"/>
    <w:rsid w:val="004E3EFD"/>
    <w:rsid w:val="004E4678"/>
    <w:rsid w:val="004E5728"/>
    <w:rsid w:val="004E5A7E"/>
    <w:rsid w:val="004E637C"/>
    <w:rsid w:val="004E76A3"/>
    <w:rsid w:val="004E7D6F"/>
    <w:rsid w:val="004F02ED"/>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30AD"/>
    <w:rsid w:val="005137FC"/>
    <w:rsid w:val="00513BEA"/>
    <w:rsid w:val="0051494C"/>
    <w:rsid w:val="00514F75"/>
    <w:rsid w:val="00515BBB"/>
    <w:rsid w:val="00516185"/>
    <w:rsid w:val="0051644B"/>
    <w:rsid w:val="00516925"/>
    <w:rsid w:val="00516D96"/>
    <w:rsid w:val="005175A0"/>
    <w:rsid w:val="00517A35"/>
    <w:rsid w:val="00517CC6"/>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238C"/>
    <w:rsid w:val="00542451"/>
    <w:rsid w:val="00542F9D"/>
    <w:rsid w:val="0054351E"/>
    <w:rsid w:val="005436AF"/>
    <w:rsid w:val="0054496A"/>
    <w:rsid w:val="00545385"/>
    <w:rsid w:val="00547499"/>
    <w:rsid w:val="005507BA"/>
    <w:rsid w:val="0055082A"/>
    <w:rsid w:val="00550A41"/>
    <w:rsid w:val="00551B77"/>
    <w:rsid w:val="00552399"/>
    <w:rsid w:val="00552848"/>
    <w:rsid w:val="005531B6"/>
    <w:rsid w:val="0055337A"/>
    <w:rsid w:val="00555E65"/>
    <w:rsid w:val="00557770"/>
    <w:rsid w:val="00557B62"/>
    <w:rsid w:val="00557DEC"/>
    <w:rsid w:val="00560076"/>
    <w:rsid w:val="0056011C"/>
    <w:rsid w:val="005613C6"/>
    <w:rsid w:val="005620A7"/>
    <w:rsid w:val="00562223"/>
    <w:rsid w:val="005626CB"/>
    <w:rsid w:val="005628ED"/>
    <w:rsid w:val="0056352D"/>
    <w:rsid w:val="005636C2"/>
    <w:rsid w:val="0056381E"/>
    <w:rsid w:val="005642B3"/>
    <w:rsid w:val="00565257"/>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C6D"/>
    <w:rsid w:val="00580675"/>
    <w:rsid w:val="00581BC1"/>
    <w:rsid w:val="00582D81"/>
    <w:rsid w:val="0058356C"/>
    <w:rsid w:val="0058470B"/>
    <w:rsid w:val="00585481"/>
    <w:rsid w:val="005855FC"/>
    <w:rsid w:val="00585A48"/>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2679"/>
    <w:rsid w:val="005A30F8"/>
    <w:rsid w:val="005A34D4"/>
    <w:rsid w:val="005A3633"/>
    <w:rsid w:val="005A3A35"/>
    <w:rsid w:val="005A3B38"/>
    <w:rsid w:val="005A4CCF"/>
    <w:rsid w:val="005A51A7"/>
    <w:rsid w:val="005A5211"/>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58D9"/>
    <w:rsid w:val="005B6DA1"/>
    <w:rsid w:val="005B6F20"/>
    <w:rsid w:val="005C03CD"/>
    <w:rsid w:val="005C154D"/>
    <w:rsid w:val="005C16F2"/>
    <w:rsid w:val="005C186C"/>
    <w:rsid w:val="005C2CD1"/>
    <w:rsid w:val="005C3030"/>
    <w:rsid w:val="005C3645"/>
    <w:rsid w:val="005C384C"/>
    <w:rsid w:val="005C3B71"/>
    <w:rsid w:val="005C47E0"/>
    <w:rsid w:val="005C4A25"/>
    <w:rsid w:val="005C535F"/>
    <w:rsid w:val="005C56B5"/>
    <w:rsid w:val="005C694B"/>
    <w:rsid w:val="005C6A66"/>
    <w:rsid w:val="005C6B82"/>
    <w:rsid w:val="005C6DA5"/>
    <w:rsid w:val="005C7457"/>
    <w:rsid w:val="005C7D52"/>
    <w:rsid w:val="005D0FF2"/>
    <w:rsid w:val="005D1B55"/>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DE0"/>
    <w:rsid w:val="005E3FB4"/>
    <w:rsid w:val="005E4324"/>
    <w:rsid w:val="005E47C8"/>
    <w:rsid w:val="005E47FA"/>
    <w:rsid w:val="005E4A6E"/>
    <w:rsid w:val="005E6A7B"/>
    <w:rsid w:val="005E710C"/>
    <w:rsid w:val="005E7A6F"/>
    <w:rsid w:val="005F0A05"/>
    <w:rsid w:val="005F1C1E"/>
    <w:rsid w:val="005F28DE"/>
    <w:rsid w:val="005F3D85"/>
    <w:rsid w:val="005F4127"/>
    <w:rsid w:val="005F4A56"/>
    <w:rsid w:val="005F51D2"/>
    <w:rsid w:val="005F641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11D87"/>
    <w:rsid w:val="006127C9"/>
    <w:rsid w:val="00612B6D"/>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2D4"/>
    <w:rsid w:val="00626468"/>
    <w:rsid w:val="00626F7C"/>
    <w:rsid w:val="00627602"/>
    <w:rsid w:val="006276B0"/>
    <w:rsid w:val="00630012"/>
    <w:rsid w:val="006305B7"/>
    <w:rsid w:val="006337A6"/>
    <w:rsid w:val="006344FA"/>
    <w:rsid w:val="00634CC2"/>
    <w:rsid w:val="00635B67"/>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3191"/>
    <w:rsid w:val="00643CC3"/>
    <w:rsid w:val="00643E2A"/>
    <w:rsid w:val="0064498E"/>
    <w:rsid w:val="00644D21"/>
    <w:rsid w:val="00645BB8"/>
    <w:rsid w:val="00645D81"/>
    <w:rsid w:val="006466B1"/>
    <w:rsid w:val="00646713"/>
    <w:rsid w:val="00646E6C"/>
    <w:rsid w:val="006474BD"/>
    <w:rsid w:val="0064758B"/>
    <w:rsid w:val="006477CC"/>
    <w:rsid w:val="006478E9"/>
    <w:rsid w:val="00647944"/>
    <w:rsid w:val="00647B1C"/>
    <w:rsid w:val="0065068B"/>
    <w:rsid w:val="0065164F"/>
    <w:rsid w:val="00652383"/>
    <w:rsid w:val="00652D88"/>
    <w:rsid w:val="00653655"/>
    <w:rsid w:val="00653AE6"/>
    <w:rsid w:val="00653B6C"/>
    <w:rsid w:val="006541D9"/>
    <w:rsid w:val="0065436E"/>
    <w:rsid w:val="006544FC"/>
    <w:rsid w:val="00654E4C"/>
    <w:rsid w:val="00654FF9"/>
    <w:rsid w:val="0065570E"/>
    <w:rsid w:val="00657C6C"/>
    <w:rsid w:val="00660B7D"/>
    <w:rsid w:val="00660C2A"/>
    <w:rsid w:val="00660C35"/>
    <w:rsid w:val="00660CE0"/>
    <w:rsid w:val="00660DE7"/>
    <w:rsid w:val="00661674"/>
    <w:rsid w:val="00661FEA"/>
    <w:rsid w:val="00662DF8"/>
    <w:rsid w:val="006631AB"/>
    <w:rsid w:val="00664144"/>
    <w:rsid w:val="0066465E"/>
    <w:rsid w:val="00664AE1"/>
    <w:rsid w:val="00664C15"/>
    <w:rsid w:val="00664C58"/>
    <w:rsid w:val="00665A45"/>
    <w:rsid w:val="006662B8"/>
    <w:rsid w:val="00666459"/>
    <w:rsid w:val="006671B3"/>
    <w:rsid w:val="0066728D"/>
    <w:rsid w:val="006675B2"/>
    <w:rsid w:val="006675DC"/>
    <w:rsid w:val="006676FA"/>
    <w:rsid w:val="00670B54"/>
    <w:rsid w:val="00670D79"/>
    <w:rsid w:val="00672E65"/>
    <w:rsid w:val="00673A8A"/>
    <w:rsid w:val="00673DEE"/>
    <w:rsid w:val="006745BF"/>
    <w:rsid w:val="00675294"/>
    <w:rsid w:val="006754D1"/>
    <w:rsid w:val="00675D27"/>
    <w:rsid w:val="00676164"/>
    <w:rsid w:val="00676685"/>
    <w:rsid w:val="006773CF"/>
    <w:rsid w:val="00677A90"/>
    <w:rsid w:val="00677DDA"/>
    <w:rsid w:val="00681329"/>
    <w:rsid w:val="00681D5F"/>
    <w:rsid w:val="00682D4F"/>
    <w:rsid w:val="00683040"/>
    <w:rsid w:val="00683EB9"/>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2043"/>
    <w:rsid w:val="006A3FC7"/>
    <w:rsid w:val="006A4460"/>
    <w:rsid w:val="006A4E8E"/>
    <w:rsid w:val="006A4EDD"/>
    <w:rsid w:val="006A69E7"/>
    <w:rsid w:val="006A7692"/>
    <w:rsid w:val="006A7C97"/>
    <w:rsid w:val="006B0127"/>
    <w:rsid w:val="006B0536"/>
    <w:rsid w:val="006B1C71"/>
    <w:rsid w:val="006B2192"/>
    <w:rsid w:val="006B2E35"/>
    <w:rsid w:val="006B31DC"/>
    <w:rsid w:val="006B3296"/>
    <w:rsid w:val="006B353D"/>
    <w:rsid w:val="006B54B5"/>
    <w:rsid w:val="006B54B7"/>
    <w:rsid w:val="006B7129"/>
    <w:rsid w:val="006B7BF9"/>
    <w:rsid w:val="006B7C7B"/>
    <w:rsid w:val="006C0374"/>
    <w:rsid w:val="006C054B"/>
    <w:rsid w:val="006C0D03"/>
    <w:rsid w:val="006C0E57"/>
    <w:rsid w:val="006C1240"/>
    <w:rsid w:val="006C20F8"/>
    <w:rsid w:val="006C2512"/>
    <w:rsid w:val="006C275A"/>
    <w:rsid w:val="006C344F"/>
    <w:rsid w:val="006C40A2"/>
    <w:rsid w:val="006C40F8"/>
    <w:rsid w:val="006C467E"/>
    <w:rsid w:val="006C548F"/>
    <w:rsid w:val="006C5528"/>
    <w:rsid w:val="006C5961"/>
    <w:rsid w:val="006C5CD5"/>
    <w:rsid w:val="006C5D48"/>
    <w:rsid w:val="006C7B9E"/>
    <w:rsid w:val="006D079B"/>
    <w:rsid w:val="006D1329"/>
    <w:rsid w:val="006D195D"/>
    <w:rsid w:val="006D2102"/>
    <w:rsid w:val="006D2288"/>
    <w:rsid w:val="006D24CA"/>
    <w:rsid w:val="006D277D"/>
    <w:rsid w:val="006D2824"/>
    <w:rsid w:val="006D3233"/>
    <w:rsid w:val="006D35DB"/>
    <w:rsid w:val="006D42AD"/>
    <w:rsid w:val="006D4900"/>
    <w:rsid w:val="006D4B56"/>
    <w:rsid w:val="006D5E47"/>
    <w:rsid w:val="006D64E3"/>
    <w:rsid w:val="006D6525"/>
    <w:rsid w:val="006D77F5"/>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482C"/>
    <w:rsid w:val="007352A2"/>
    <w:rsid w:val="00735A02"/>
    <w:rsid w:val="00735B2F"/>
    <w:rsid w:val="00735BE6"/>
    <w:rsid w:val="00735F34"/>
    <w:rsid w:val="0073784C"/>
    <w:rsid w:val="00737E54"/>
    <w:rsid w:val="00740339"/>
    <w:rsid w:val="0074147A"/>
    <w:rsid w:val="00741CF9"/>
    <w:rsid w:val="00741E92"/>
    <w:rsid w:val="00742AF7"/>
    <w:rsid w:val="00744BB1"/>
    <w:rsid w:val="00745328"/>
    <w:rsid w:val="0074558E"/>
    <w:rsid w:val="00745CE2"/>
    <w:rsid w:val="007463A0"/>
    <w:rsid w:val="00747204"/>
    <w:rsid w:val="007478D6"/>
    <w:rsid w:val="007500F9"/>
    <w:rsid w:val="0075056D"/>
    <w:rsid w:val="0075088C"/>
    <w:rsid w:val="00752B75"/>
    <w:rsid w:val="00753519"/>
    <w:rsid w:val="0075393D"/>
    <w:rsid w:val="00754BE4"/>
    <w:rsid w:val="00755E8A"/>
    <w:rsid w:val="0075799B"/>
    <w:rsid w:val="007579CC"/>
    <w:rsid w:val="007601B4"/>
    <w:rsid w:val="00760282"/>
    <w:rsid w:val="00760375"/>
    <w:rsid w:val="0076089A"/>
    <w:rsid w:val="00760D1A"/>
    <w:rsid w:val="0076140A"/>
    <w:rsid w:val="00762444"/>
    <w:rsid w:val="00762AC2"/>
    <w:rsid w:val="00763B0F"/>
    <w:rsid w:val="00764973"/>
    <w:rsid w:val="007649BD"/>
    <w:rsid w:val="00765B76"/>
    <w:rsid w:val="00765E22"/>
    <w:rsid w:val="00766656"/>
    <w:rsid w:val="007671DB"/>
    <w:rsid w:val="007674ED"/>
    <w:rsid w:val="00767908"/>
    <w:rsid w:val="0076796A"/>
    <w:rsid w:val="00767A53"/>
    <w:rsid w:val="00767E37"/>
    <w:rsid w:val="00767E86"/>
    <w:rsid w:val="00770386"/>
    <w:rsid w:val="00770927"/>
    <w:rsid w:val="00771188"/>
    <w:rsid w:val="007731BC"/>
    <w:rsid w:val="007744BE"/>
    <w:rsid w:val="007764BB"/>
    <w:rsid w:val="007769AE"/>
    <w:rsid w:val="00776B3B"/>
    <w:rsid w:val="00776D44"/>
    <w:rsid w:val="00777528"/>
    <w:rsid w:val="007801D8"/>
    <w:rsid w:val="0078036C"/>
    <w:rsid w:val="00780B95"/>
    <w:rsid w:val="00780BAC"/>
    <w:rsid w:val="00780BEE"/>
    <w:rsid w:val="00782185"/>
    <w:rsid w:val="00782896"/>
    <w:rsid w:val="0078412D"/>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E8E"/>
    <w:rsid w:val="00797414"/>
    <w:rsid w:val="00797BA2"/>
    <w:rsid w:val="007A021C"/>
    <w:rsid w:val="007A048E"/>
    <w:rsid w:val="007A07AC"/>
    <w:rsid w:val="007A0D8F"/>
    <w:rsid w:val="007A13DB"/>
    <w:rsid w:val="007A157E"/>
    <w:rsid w:val="007A3812"/>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748A"/>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E6E"/>
    <w:rsid w:val="007D70AB"/>
    <w:rsid w:val="007D7250"/>
    <w:rsid w:val="007D7F5F"/>
    <w:rsid w:val="007E01FA"/>
    <w:rsid w:val="007E13F5"/>
    <w:rsid w:val="007E1CFE"/>
    <w:rsid w:val="007E1EBA"/>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2F2"/>
    <w:rsid w:val="007F4C12"/>
    <w:rsid w:val="007F5276"/>
    <w:rsid w:val="007F57B5"/>
    <w:rsid w:val="007F6BD7"/>
    <w:rsid w:val="007F7467"/>
    <w:rsid w:val="007F7DF0"/>
    <w:rsid w:val="00800989"/>
    <w:rsid w:val="00800AC5"/>
    <w:rsid w:val="00801427"/>
    <w:rsid w:val="008017E3"/>
    <w:rsid w:val="00801B14"/>
    <w:rsid w:val="00801E3D"/>
    <w:rsid w:val="00801E51"/>
    <w:rsid w:val="008023DE"/>
    <w:rsid w:val="008029EC"/>
    <w:rsid w:val="00802DD1"/>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CE7"/>
    <w:rsid w:val="008141B6"/>
    <w:rsid w:val="00814600"/>
    <w:rsid w:val="008152F9"/>
    <w:rsid w:val="0081720D"/>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6042"/>
    <w:rsid w:val="00836DF6"/>
    <w:rsid w:val="008411A5"/>
    <w:rsid w:val="00841BA5"/>
    <w:rsid w:val="008425DA"/>
    <w:rsid w:val="00842874"/>
    <w:rsid w:val="00844B02"/>
    <w:rsid w:val="00845E0C"/>
    <w:rsid w:val="00846987"/>
    <w:rsid w:val="008471CF"/>
    <w:rsid w:val="00847B88"/>
    <w:rsid w:val="00850664"/>
    <w:rsid w:val="0085071B"/>
    <w:rsid w:val="00850794"/>
    <w:rsid w:val="008512CF"/>
    <w:rsid w:val="008512D9"/>
    <w:rsid w:val="00851999"/>
    <w:rsid w:val="00851ABB"/>
    <w:rsid w:val="00853A7E"/>
    <w:rsid w:val="00853F78"/>
    <w:rsid w:val="0085470A"/>
    <w:rsid w:val="00854CE7"/>
    <w:rsid w:val="00855567"/>
    <w:rsid w:val="00855BDD"/>
    <w:rsid w:val="00855F2B"/>
    <w:rsid w:val="0085654B"/>
    <w:rsid w:val="00856F98"/>
    <w:rsid w:val="008615F9"/>
    <w:rsid w:val="0086200A"/>
    <w:rsid w:val="0086378D"/>
    <w:rsid w:val="00863CCE"/>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41E9"/>
    <w:rsid w:val="008A5220"/>
    <w:rsid w:val="008A6CED"/>
    <w:rsid w:val="008A6F89"/>
    <w:rsid w:val="008A748E"/>
    <w:rsid w:val="008A7F3B"/>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68EF"/>
    <w:rsid w:val="008B6EE5"/>
    <w:rsid w:val="008B7270"/>
    <w:rsid w:val="008C012E"/>
    <w:rsid w:val="008C0B10"/>
    <w:rsid w:val="008C1015"/>
    <w:rsid w:val="008C1545"/>
    <w:rsid w:val="008C1A6A"/>
    <w:rsid w:val="008C1FB3"/>
    <w:rsid w:val="008C25EB"/>
    <w:rsid w:val="008C2D43"/>
    <w:rsid w:val="008C33F6"/>
    <w:rsid w:val="008C3454"/>
    <w:rsid w:val="008C42D0"/>
    <w:rsid w:val="008C5C72"/>
    <w:rsid w:val="008C6270"/>
    <w:rsid w:val="008C68E8"/>
    <w:rsid w:val="008C6B87"/>
    <w:rsid w:val="008C74B4"/>
    <w:rsid w:val="008C75C9"/>
    <w:rsid w:val="008D0153"/>
    <w:rsid w:val="008D01CF"/>
    <w:rsid w:val="008D1241"/>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2396"/>
    <w:rsid w:val="008F287F"/>
    <w:rsid w:val="008F28A4"/>
    <w:rsid w:val="008F2DFA"/>
    <w:rsid w:val="008F34C5"/>
    <w:rsid w:val="008F38AE"/>
    <w:rsid w:val="008F3DF4"/>
    <w:rsid w:val="008F47CF"/>
    <w:rsid w:val="008F4ACD"/>
    <w:rsid w:val="008F4ED5"/>
    <w:rsid w:val="008F6A2C"/>
    <w:rsid w:val="008F774A"/>
    <w:rsid w:val="008F78E2"/>
    <w:rsid w:val="008F7B14"/>
    <w:rsid w:val="008F7E3F"/>
    <w:rsid w:val="0090084F"/>
    <w:rsid w:val="0090136C"/>
    <w:rsid w:val="0090301D"/>
    <w:rsid w:val="0090342B"/>
    <w:rsid w:val="00903A7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6D84"/>
    <w:rsid w:val="00927702"/>
    <w:rsid w:val="00930181"/>
    <w:rsid w:val="009304D0"/>
    <w:rsid w:val="00930DBA"/>
    <w:rsid w:val="009310A1"/>
    <w:rsid w:val="00931ACC"/>
    <w:rsid w:val="00932418"/>
    <w:rsid w:val="00934F07"/>
    <w:rsid w:val="00936130"/>
    <w:rsid w:val="00936176"/>
    <w:rsid w:val="009361BA"/>
    <w:rsid w:val="00936CCF"/>
    <w:rsid w:val="00936E23"/>
    <w:rsid w:val="00940A32"/>
    <w:rsid w:val="0094161B"/>
    <w:rsid w:val="00941C6D"/>
    <w:rsid w:val="00941F36"/>
    <w:rsid w:val="00942521"/>
    <w:rsid w:val="009432EE"/>
    <w:rsid w:val="00943BFD"/>
    <w:rsid w:val="0094456B"/>
    <w:rsid w:val="009446E0"/>
    <w:rsid w:val="0094523A"/>
    <w:rsid w:val="00945D18"/>
    <w:rsid w:val="00945E27"/>
    <w:rsid w:val="00946F2F"/>
    <w:rsid w:val="009472C8"/>
    <w:rsid w:val="009477AA"/>
    <w:rsid w:val="00950028"/>
    <w:rsid w:val="0095069D"/>
    <w:rsid w:val="009508F3"/>
    <w:rsid w:val="00950E86"/>
    <w:rsid w:val="00950F92"/>
    <w:rsid w:val="0095298F"/>
    <w:rsid w:val="009529AF"/>
    <w:rsid w:val="00953532"/>
    <w:rsid w:val="00953A1A"/>
    <w:rsid w:val="00953E07"/>
    <w:rsid w:val="00953FC7"/>
    <w:rsid w:val="00953FE2"/>
    <w:rsid w:val="0095409C"/>
    <w:rsid w:val="009544CD"/>
    <w:rsid w:val="00955CA3"/>
    <w:rsid w:val="00957067"/>
    <w:rsid w:val="009570EB"/>
    <w:rsid w:val="009572A7"/>
    <w:rsid w:val="009602B2"/>
    <w:rsid w:val="00961618"/>
    <w:rsid w:val="00962134"/>
    <w:rsid w:val="0096272E"/>
    <w:rsid w:val="009638C8"/>
    <w:rsid w:val="00963C79"/>
    <w:rsid w:val="00963F2A"/>
    <w:rsid w:val="009651CA"/>
    <w:rsid w:val="00965295"/>
    <w:rsid w:val="009668F2"/>
    <w:rsid w:val="009714FB"/>
    <w:rsid w:val="0097150B"/>
    <w:rsid w:val="0097160F"/>
    <w:rsid w:val="00971BAE"/>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1FA"/>
    <w:rsid w:val="009A3A49"/>
    <w:rsid w:val="009A3F1B"/>
    <w:rsid w:val="009A44A2"/>
    <w:rsid w:val="009A524A"/>
    <w:rsid w:val="009A580C"/>
    <w:rsid w:val="009A58AC"/>
    <w:rsid w:val="009A58FB"/>
    <w:rsid w:val="009A5DCA"/>
    <w:rsid w:val="009A62AE"/>
    <w:rsid w:val="009A7325"/>
    <w:rsid w:val="009B008B"/>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7F25"/>
    <w:rsid w:val="009D029E"/>
    <w:rsid w:val="009D0C5E"/>
    <w:rsid w:val="009D13A9"/>
    <w:rsid w:val="009D1E90"/>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365"/>
    <w:rsid w:val="00A01819"/>
    <w:rsid w:val="00A01DF7"/>
    <w:rsid w:val="00A02C23"/>
    <w:rsid w:val="00A033E1"/>
    <w:rsid w:val="00A0366B"/>
    <w:rsid w:val="00A036E5"/>
    <w:rsid w:val="00A05372"/>
    <w:rsid w:val="00A05520"/>
    <w:rsid w:val="00A0596A"/>
    <w:rsid w:val="00A05B39"/>
    <w:rsid w:val="00A06CBD"/>
    <w:rsid w:val="00A07F45"/>
    <w:rsid w:val="00A1292B"/>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96E"/>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6BC"/>
    <w:rsid w:val="00A51C13"/>
    <w:rsid w:val="00A528C9"/>
    <w:rsid w:val="00A52D52"/>
    <w:rsid w:val="00A53035"/>
    <w:rsid w:val="00A531D9"/>
    <w:rsid w:val="00A532D9"/>
    <w:rsid w:val="00A53776"/>
    <w:rsid w:val="00A5461F"/>
    <w:rsid w:val="00A55679"/>
    <w:rsid w:val="00A55B7B"/>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B3E"/>
    <w:rsid w:val="00A72437"/>
    <w:rsid w:val="00A73C03"/>
    <w:rsid w:val="00A7467E"/>
    <w:rsid w:val="00A7540D"/>
    <w:rsid w:val="00A766C4"/>
    <w:rsid w:val="00A76E2B"/>
    <w:rsid w:val="00A77690"/>
    <w:rsid w:val="00A80005"/>
    <w:rsid w:val="00A801ED"/>
    <w:rsid w:val="00A80A20"/>
    <w:rsid w:val="00A8115B"/>
    <w:rsid w:val="00A828D8"/>
    <w:rsid w:val="00A83B22"/>
    <w:rsid w:val="00A83E6E"/>
    <w:rsid w:val="00A849A4"/>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D00"/>
    <w:rsid w:val="00AA0EFE"/>
    <w:rsid w:val="00AA1036"/>
    <w:rsid w:val="00AA1B0A"/>
    <w:rsid w:val="00AA1B8F"/>
    <w:rsid w:val="00AA2388"/>
    <w:rsid w:val="00AA2C88"/>
    <w:rsid w:val="00AA39C7"/>
    <w:rsid w:val="00AA3AE7"/>
    <w:rsid w:val="00AA480B"/>
    <w:rsid w:val="00AA535A"/>
    <w:rsid w:val="00AA539A"/>
    <w:rsid w:val="00AA5938"/>
    <w:rsid w:val="00AA5BD1"/>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06"/>
    <w:rsid w:val="00AB59F0"/>
    <w:rsid w:val="00AB5F26"/>
    <w:rsid w:val="00AB6F5C"/>
    <w:rsid w:val="00AB762B"/>
    <w:rsid w:val="00AC0A34"/>
    <w:rsid w:val="00AC12DD"/>
    <w:rsid w:val="00AC1C27"/>
    <w:rsid w:val="00AC2EAA"/>
    <w:rsid w:val="00AC3AEE"/>
    <w:rsid w:val="00AC48C0"/>
    <w:rsid w:val="00AC491B"/>
    <w:rsid w:val="00AC49ED"/>
    <w:rsid w:val="00AC4EC8"/>
    <w:rsid w:val="00AC50EB"/>
    <w:rsid w:val="00AC536D"/>
    <w:rsid w:val="00AC5F97"/>
    <w:rsid w:val="00AC6B47"/>
    <w:rsid w:val="00AC6DF8"/>
    <w:rsid w:val="00AD11F6"/>
    <w:rsid w:val="00AD1426"/>
    <w:rsid w:val="00AD2109"/>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4295"/>
    <w:rsid w:val="00AE44D8"/>
    <w:rsid w:val="00AE47E3"/>
    <w:rsid w:val="00AE4C3B"/>
    <w:rsid w:val="00AE5116"/>
    <w:rsid w:val="00AE5B2D"/>
    <w:rsid w:val="00AE5FB2"/>
    <w:rsid w:val="00AE742E"/>
    <w:rsid w:val="00AE7EB2"/>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AE"/>
    <w:rsid w:val="00B049D2"/>
    <w:rsid w:val="00B04B09"/>
    <w:rsid w:val="00B04C89"/>
    <w:rsid w:val="00B059F6"/>
    <w:rsid w:val="00B06EF9"/>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74CE"/>
    <w:rsid w:val="00B17549"/>
    <w:rsid w:val="00B17828"/>
    <w:rsid w:val="00B17CB6"/>
    <w:rsid w:val="00B220D1"/>
    <w:rsid w:val="00B2326C"/>
    <w:rsid w:val="00B23C08"/>
    <w:rsid w:val="00B24D65"/>
    <w:rsid w:val="00B25678"/>
    <w:rsid w:val="00B25CE9"/>
    <w:rsid w:val="00B26B8E"/>
    <w:rsid w:val="00B26DAD"/>
    <w:rsid w:val="00B2787E"/>
    <w:rsid w:val="00B27DEE"/>
    <w:rsid w:val="00B30200"/>
    <w:rsid w:val="00B308EC"/>
    <w:rsid w:val="00B30E69"/>
    <w:rsid w:val="00B3142B"/>
    <w:rsid w:val="00B317E9"/>
    <w:rsid w:val="00B3186B"/>
    <w:rsid w:val="00B32760"/>
    <w:rsid w:val="00B328D5"/>
    <w:rsid w:val="00B3366A"/>
    <w:rsid w:val="00B33773"/>
    <w:rsid w:val="00B33C73"/>
    <w:rsid w:val="00B33FA0"/>
    <w:rsid w:val="00B348A8"/>
    <w:rsid w:val="00B34EE9"/>
    <w:rsid w:val="00B356A4"/>
    <w:rsid w:val="00B35A0D"/>
    <w:rsid w:val="00B363F3"/>
    <w:rsid w:val="00B36412"/>
    <w:rsid w:val="00B36F16"/>
    <w:rsid w:val="00B37B55"/>
    <w:rsid w:val="00B404A3"/>
    <w:rsid w:val="00B40EE6"/>
    <w:rsid w:val="00B41BB0"/>
    <w:rsid w:val="00B425EC"/>
    <w:rsid w:val="00B43F09"/>
    <w:rsid w:val="00B44964"/>
    <w:rsid w:val="00B45815"/>
    <w:rsid w:val="00B45DD3"/>
    <w:rsid w:val="00B46A7A"/>
    <w:rsid w:val="00B47364"/>
    <w:rsid w:val="00B47DB8"/>
    <w:rsid w:val="00B509E2"/>
    <w:rsid w:val="00B513DD"/>
    <w:rsid w:val="00B517EB"/>
    <w:rsid w:val="00B51D86"/>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FB5"/>
    <w:rsid w:val="00B82114"/>
    <w:rsid w:val="00B828EA"/>
    <w:rsid w:val="00B82BE7"/>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4536"/>
    <w:rsid w:val="00BA45DC"/>
    <w:rsid w:val="00BA56CE"/>
    <w:rsid w:val="00BA64FA"/>
    <w:rsid w:val="00BA74DF"/>
    <w:rsid w:val="00BA76A1"/>
    <w:rsid w:val="00BA78CC"/>
    <w:rsid w:val="00BA7A21"/>
    <w:rsid w:val="00BB03B7"/>
    <w:rsid w:val="00BB0616"/>
    <w:rsid w:val="00BB0999"/>
    <w:rsid w:val="00BB0CBC"/>
    <w:rsid w:val="00BB19CB"/>
    <w:rsid w:val="00BB1C5F"/>
    <w:rsid w:val="00BB2E46"/>
    <w:rsid w:val="00BB34B9"/>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7839"/>
    <w:rsid w:val="00BD02FD"/>
    <w:rsid w:val="00BD0BEA"/>
    <w:rsid w:val="00BD0D7C"/>
    <w:rsid w:val="00BD1047"/>
    <w:rsid w:val="00BD19C7"/>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C73"/>
    <w:rsid w:val="00BF3D72"/>
    <w:rsid w:val="00BF3E95"/>
    <w:rsid w:val="00BF41E8"/>
    <w:rsid w:val="00BF4250"/>
    <w:rsid w:val="00BF4800"/>
    <w:rsid w:val="00BF4CE6"/>
    <w:rsid w:val="00BF537D"/>
    <w:rsid w:val="00BF7BC3"/>
    <w:rsid w:val="00BF7D4D"/>
    <w:rsid w:val="00C02813"/>
    <w:rsid w:val="00C02C54"/>
    <w:rsid w:val="00C02F1B"/>
    <w:rsid w:val="00C038F0"/>
    <w:rsid w:val="00C04046"/>
    <w:rsid w:val="00C042C4"/>
    <w:rsid w:val="00C04C99"/>
    <w:rsid w:val="00C04D27"/>
    <w:rsid w:val="00C066DF"/>
    <w:rsid w:val="00C06924"/>
    <w:rsid w:val="00C07065"/>
    <w:rsid w:val="00C07819"/>
    <w:rsid w:val="00C10125"/>
    <w:rsid w:val="00C10593"/>
    <w:rsid w:val="00C12894"/>
    <w:rsid w:val="00C12F52"/>
    <w:rsid w:val="00C1482A"/>
    <w:rsid w:val="00C14C64"/>
    <w:rsid w:val="00C1624A"/>
    <w:rsid w:val="00C175D6"/>
    <w:rsid w:val="00C2084A"/>
    <w:rsid w:val="00C2179B"/>
    <w:rsid w:val="00C221A4"/>
    <w:rsid w:val="00C228D1"/>
    <w:rsid w:val="00C2317B"/>
    <w:rsid w:val="00C23A2C"/>
    <w:rsid w:val="00C23D46"/>
    <w:rsid w:val="00C252A8"/>
    <w:rsid w:val="00C25B3E"/>
    <w:rsid w:val="00C25FED"/>
    <w:rsid w:val="00C26973"/>
    <w:rsid w:val="00C27FC5"/>
    <w:rsid w:val="00C30154"/>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243B"/>
    <w:rsid w:val="00C42481"/>
    <w:rsid w:val="00C43407"/>
    <w:rsid w:val="00C434E8"/>
    <w:rsid w:val="00C4387E"/>
    <w:rsid w:val="00C450BA"/>
    <w:rsid w:val="00C456E2"/>
    <w:rsid w:val="00C47136"/>
    <w:rsid w:val="00C47BC8"/>
    <w:rsid w:val="00C47BEE"/>
    <w:rsid w:val="00C47F08"/>
    <w:rsid w:val="00C50716"/>
    <w:rsid w:val="00C50975"/>
    <w:rsid w:val="00C50C8E"/>
    <w:rsid w:val="00C51207"/>
    <w:rsid w:val="00C517F6"/>
    <w:rsid w:val="00C52AD3"/>
    <w:rsid w:val="00C52CD4"/>
    <w:rsid w:val="00C5333F"/>
    <w:rsid w:val="00C53CC0"/>
    <w:rsid w:val="00C5460C"/>
    <w:rsid w:val="00C54E40"/>
    <w:rsid w:val="00C553D4"/>
    <w:rsid w:val="00C565D8"/>
    <w:rsid w:val="00C56A53"/>
    <w:rsid w:val="00C56F00"/>
    <w:rsid w:val="00C56FEB"/>
    <w:rsid w:val="00C573B5"/>
    <w:rsid w:val="00C5752F"/>
    <w:rsid w:val="00C57A12"/>
    <w:rsid w:val="00C57B70"/>
    <w:rsid w:val="00C60230"/>
    <w:rsid w:val="00C602BF"/>
    <w:rsid w:val="00C60CCD"/>
    <w:rsid w:val="00C60E4B"/>
    <w:rsid w:val="00C62280"/>
    <w:rsid w:val="00C62734"/>
    <w:rsid w:val="00C63D55"/>
    <w:rsid w:val="00C63DB8"/>
    <w:rsid w:val="00C6402B"/>
    <w:rsid w:val="00C64298"/>
    <w:rsid w:val="00C658DB"/>
    <w:rsid w:val="00C65E29"/>
    <w:rsid w:val="00C65FBE"/>
    <w:rsid w:val="00C6635E"/>
    <w:rsid w:val="00C66683"/>
    <w:rsid w:val="00C67F70"/>
    <w:rsid w:val="00C7055B"/>
    <w:rsid w:val="00C70573"/>
    <w:rsid w:val="00C706F9"/>
    <w:rsid w:val="00C709AD"/>
    <w:rsid w:val="00C7209C"/>
    <w:rsid w:val="00C72A8A"/>
    <w:rsid w:val="00C7385B"/>
    <w:rsid w:val="00C73AD2"/>
    <w:rsid w:val="00C74586"/>
    <w:rsid w:val="00C753F6"/>
    <w:rsid w:val="00C75E3B"/>
    <w:rsid w:val="00C76551"/>
    <w:rsid w:val="00C76DDE"/>
    <w:rsid w:val="00C77C8D"/>
    <w:rsid w:val="00C80C65"/>
    <w:rsid w:val="00C815F0"/>
    <w:rsid w:val="00C81713"/>
    <w:rsid w:val="00C81A8E"/>
    <w:rsid w:val="00C81BF3"/>
    <w:rsid w:val="00C82213"/>
    <w:rsid w:val="00C840E6"/>
    <w:rsid w:val="00C84135"/>
    <w:rsid w:val="00C8424B"/>
    <w:rsid w:val="00C84683"/>
    <w:rsid w:val="00C84D4D"/>
    <w:rsid w:val="00C85A2F"/>
    <w:rsid w:val="00C86A02"/>
    <w:rsid w:val="00C86BE3"/>
    <w:rsid w:val="00C905E4"/>
    <w:rsid w:val="00C90B11"/>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7106"/>
    <w:rsid w:val="00C971CB"/>
    <w:rsid w:val="00CA1638"/>
    <w:rsid w:val="00CA1AD8"/>
    <w:rsid w:val="00CA30B9"/>
    <w:rsid w:val="00CA31D8"/>
    <w:rsid w:val="00CA3273"/>
    <w:rsid w:val="00CA3385"/>
    <w:rsid w:val="00CA3C19"/>
    <w:rsid w:val="00CA413A"/>
    <w:rsid w:val="00CA41B8"/>
    <w:rsid w:val="00CA6A3D"/>
    <w:rsid w:val="00CA6EBB"/>
    <w:rsid w:val="00CA6EFE"/>
    <w:rsid w:val="00CA73CF"/>
    <w:rsid w:val="00CA75CF"/>
    <w:rsid w:val="00CA7A3B"/>
    <w:rsid w:val="00CA7DFA"/>
    <w:rsid w:val="00CB02B9"/>
    <w:rsid w:val="00CB04BD"/>
    <w:rsid w:val="00CB11FB"/>
    <w:rsid w:val="00CB1888"/>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5F3"/>
    <w:rsid w:val="00CD0345"/>
    <w:rsid w:val="00CD0532"/>
    <w:rsid w:val="00CD05F4"/>
    <w:rsid w:val="00CD0A4B"/>
    <w:rsid w:val="00CD1965"/>
    <w:rsid w:val="00CD2606"/>
    <w:rsid w:val="00CD2C24"/>
    <w:rsid w:val="00CD3576"/>
    <w:rsid w:val="00CD3D7B"/>
    <w:rsid w:val="00CD4897"/>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E3C"/>
    <w:rsid w:val="00CF53EB"/>
    <w:rsid w:val="00CF59DB"/>
    <w:rsid w:val="00CF5E6E"/>
    <w:rsid w:val="00CF66A5"/>
    <w:rsid w:val="00CF671B"/>
    <w:rsid w:val="00CF6CA7"/>
    <w:rsid w:val="00CF6F5B"/>
    <w:rsid w:val="00CF7169"/>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92E"/>
    <w:rsid w:val="00D23E93"/>
    <w:rsid w:val="00D24771"/>
    <w:rsid w:val="00D24F22"/>
    <w:rsid w:val="00D2589B"/>
    <w:rsid w:val="00D259A2"/>
    <w:rsid w:val="00D25D69"/>
    <w:rsid w:val="00D263A5"/>
    <w:rsid w:val="00D266B6"/>
    <w:rsid w:val="00D27526"/>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DC3"/>
    <w:rsid w:val="00D4024F"/>
    <w:rsid w:val="00D40954"/>
    <w:rsid w:val="00D4103C"/>
    <w:rsid w:val="00D41354"/>
    <w:rsid w:val="00D4163E"/>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60FFD"/>
    <w:rsid w:val="00D62E60"/>
    <w:rsid w:val="00D62FDC"/>
    <w:rsid w:val="00D638F8"/>
    <w:rsid w:val="00D6425E"/>
    <w:rsid w:val="00D64AF2"/>
    <w:rsid w:val="00D65EAD"/>
    <w:rsid w:val="00D67D15"/>
    <w:rsid w:val="00D70011"/>
    <w:rsid w:val="00D71539"/>
    <w:rsid w:val="00D720C8"/>
    <w:rsid w:val="00D723B3"/>
    <w:rsid w:val="00D7358A"/>
    <w:rsid w:val="00D744C2"/>
    <w:rsid w:val="00D745D5"/>
    <w:rsid w:val="00D7497B"/>
    <w:rsid w:val="00D75014"/>
    <w:rsid w:val="00D7507E"/>
    <w:rsid w:val="00D754EA"/>
    <w:rsid w:val="00D755BC"/>
    <w:rsid w:val="00D7653C"/>
    <w:rsid w:val="00D76AF3"/>
    <w:rsid w:val="00D76CB5"/>
    <w:rsid w:val="00D76DD4"/>
    <w:rsid w:val="00D76F34"/>
    <w:rsid w:val="00D77569"/>
    <w:rsid w:val="00D77D91"/>
    <w:rsid w:val="00D77F76"/>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8A8"/>
    <w:rsid w:val="00DA22C0"/>
    <w:rsid w:val="00DA4E35"/>
    <w:rsid w:val="00DA5003"/>
    <w:rsid w:val="00DA542D"/>
    <w:rsid w:val="00DA5D78"/>
    <w:rsid w:val="00DA6439"/>
    <w:rsid w:val="00DA7388"/>
    <w:rsid w:val="00DA7B0D"/>
    <w:rsid w:val="00DB04D5"/>
    <w:rsid w:val="00DB0617"/>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27C6"/>
    <w:rsid w:val="00DC3629"/>
    <w:rsid w:val="00DC36A3"/>
    <w:rsid w:val="00DC444D"/>
    <w:rsid w:val="00DC6AED"/>
    <w:rsid w:val="00DC6F02"/>
    <w:rsid w:val="00DC7BC2"/>
    <w:rsid w:val="00DC7CE4"/>
    <w:rsid w:val="00DC7EBC"/>
    <w:rsid w:val="00DD0BD3"/>
    <w:rsid w:val="00DD1872"/>
    <w:rsid w:val="00DD2717"/>
    <w:rsid w:val="00DD2B56"/>
    <w:rsid w:val="00DD4098"/>
    <w:rsid w:val="00DD40AD"/>
    <w:rsid w:val="00DD5D53"/>
    <w:rsid w:val="00DD631F"/>
    <w:rsid w:val="00DD6BC9"/>
    <w:rsid w:val="00DD6FF8"/>
    <w:rsid w:val="00DD76D5"/>
    <w:rsid w:val="00DD7F79"/>
    <w:rsid w:val="00DD7FBE"/>
    <w:rsid w:val="00DE1081"/>
    <w:rsid w:val="00DE1C4A"/>
    <w:rsid w:val="00DE1D9D"/>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893"/>
    <w:rsid w:val="00DF3AD7"/>
    <w:rsid w:val="00DF4874"/>
    <w:rsid w:val="00DF4FDD"/>
    <w:rsid w:val="00DF56BF"/>
    <w:rsid w:val="00DF5C70"/>
    <w:rsid w:val="00DF5EE7"/>
    <w:rsid w:val="00DF5FAE"/>
    <w:rsid w:val="00DF67E6"/>
    <w:rsid w:val="00E00B83"/>
    <w:rsid w:val="00E00E8B"/>
    <w:rsid w:val="00E02705"/>
    <w:rsid w:val="00E03362"/>
    <w:rsid w:val="00E035ED"/>
    <w:rsid w:val="00E04062"/>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341C"/>
    <w:rsid w:val="00E1507F"/>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900"/>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37D70"/>
    <w:rsid w:val="00E41017"/>
    <w:rsid w:val="00E4107B"/>
    <w:rsid w:val="00E4177C"/>
    <w:rsid w:val="00E4185F"/>
    <w:rsid w:val="00E42827"/>
    <w:rsid w:val="00E42DF4"/>
    <w:rsid w:val="00E43375"/>
    <w:rsid w:val="00E43AB8"/>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2AD9"/>
    <w:rsid w:val="00E638D5"/>
    <w:rsid w:val="00E6418A"/>
    <w:rsid w:val="00E64C52"/>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4D2D"/>
    <w:rsid w:val="00E75F07"/>
    <w:rsid w:val="00E76552"/>
    <w:rsid w:val="00E76D0E"/>
    <w:rsid w:val="00E77BC1"/>
    <w:rsid w:val="00E77FD7"/>
    <w:rsid w:val="00E8086C"/>
    <w:rsid w:val="00E80AD3"/>
    <w:rsid w:val="00E81FFC"/>
    <w:rsid w:val="00E82F74"/>
    <w:rsid w:val="00E83B7A"/>
    <w:rsid w:val="00E84192"/>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7535"/>
    <w:rsid w:val="00E97662"/>
    <w:rsid w:val="00EA11BD"/>
    <w:rsid w:val="00EA12BE"/>
    <w:rsid w:val="00EA19DB"/>
    <w:rsid w:val="00EA26C3"/>
    <w:rsid w:val="00EA293D"/>
    <w:rsid w:val="00EA33F8"/>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81A"/>
    <w:rsid w:val="00EB1EA7"/>
    <w:rsid w:val="00EB35DB"/>
    <w:rsid w:val="00EB37D0"/>
    <w:rsid w:val="00EB4BA3"/>
    <w:rsid w:val="00EB50C1"/>
    <w:rsid w:val="00EB50C4"/>
    <w:rsid w:val="00EB5188"/>
    <w:rsid w:val="00EB5959"/>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941"/>
    <w:rsid w:val="00EE7B93"/>
    <w:rsid w:val="00EE7E25"/>
    <w:rsid w:val="00EF0873"/>
    <w:rsid w:val="00EF0A38"/>
    <w:rsid w:val="00EF2035"/>
    <w:rsid w:val="00EF30E8"/>
    <w:rsid w:val="00EF3187"/>
    <w:rsid w:val="00EF3932"/>
    <w:rsid w:val="00EF3A17"/>
    <w:rsid w:val="00EF4AAD"/>
    <w:rsid w:val="00EF4BB0"/>
    <w:rsid w:val="00EF56BE"/>
    <w:rsid w:val="00EF589C"/>
    <w:rsid w:val="00EF5A7E"/>
    <w:rsid w:val="00EF5B68"/>
    <w:rsid w:val="00EF5E0F"/>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DA9"/>
    <w:rsid w:val="00F278CB"/>
    <w:rsid w:val="00F27AE4"/>
    <w:rsid w:val="00F27C88"/>
    <w:rsid w:val="00F30574"/>
    <w:rsid w:val="00F30896"/>
    <w:rsid w:val="00F30D29"/>
    <w:rsid w:val="00F3161C"/>
    <w:rsid w:val="00F31832"/>
    <w:rsid w:val="00F318C4"/>
    <w:rsid w:val="00F31965"/>
    <w:rsid w:val="00F3298F"/>
    <w:rsid w:val="00F332A2"/>
    <w:rsid w:val="00F33BB5"/>
    <w:rsid w:val="00F3537B"/>
    <w:rsid w:val="00F35507"/>
    <w:rsid w:val="00F357BE"/>
    <w:rsid w:val="00F35A77"/>
    <w:rsid w:val="00F35E6E"/>
    <w:rsid w:val="00F36A06"/>
    <w:rsid w:val="00F37644"/>
    <w:rsid w:val="00F37D29"/>
    <w:rsid w:val="00F40B2B"/>
    <w:rsid w:val="00F40E26"/>
    <w:rsid w:val="00F41C5D"/>
    <w:rsid w:val="00F41D34"/>
    <w:rsid w:val="00F4340E"/>
    <w:rsid w:val="00F4341F"/>
    <w:rsid w:val="00F43DDC"/>
    <w:rsid w:val="00F43E0A"/>
    <w:rsid w:val="00F451E4"/>
    <w:rsid w:val="00F451E7"/>
    <w:rsid w:val="00F467B5"/>
    <w:rsid w:val="00F46B5E"/>
    <w:rsid w:val="00F47675"/>
    <w:rsid w:val="00F477CC"/>
    <w:rsid w:val="00F47A3E"/>
    <w:rsid w:val="00F47C6A"/>
    <w:rsid w:val="00F509A3"/>
    <w:rsid w:val="00F5100A"/>
    <w:rsid w:val="00F516B5"/>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3BB3"/>
    <w:rsid w:val="00F63D22"/>
    <w:rsid w:val="00F643F5"/>
    <w:rsid w:val="00F64992"/>
    <w:rsid w:val="00F651EA"/>
    <w:rsid w:val="00F65717"/>
    <w:rsid w:val="00F65BCB"/>
    <w:rsid w:val="00F6656A"/>
    <w:rsid w:val="00F66641"/>
    <w:rsid w:val="00F66B23"/>
    <w:rsid w:val="00F67BDA"/>
    <w:rsid w:val="00F70DEB"/>
    <w:rsid w:val="00F721A4"/>
    <w:rsid w:val="00F730D8"/>
    <w:rsid w:val="00F73604"/>
    <w:rsid w:val="00F73663"/>
    <w:rsid w:val="00F736BF"/>
    <w:rsid w:val="00F73933"/>
    <w:rsid w:val="00F73A2F"/>
    <w:rsid w:val="00F73F2F"/>
    <w:rsid w:val="00F7463A"/>
    <w:rsid w:val="00F7526E"/>
    <w:rsid w:val="00F754EA"/>
    <w:rsid w:val="00F76172"/>
    <w:rsid w:val="00F766B0"/>
    <w:rsid w:val="00F76A5B"/>
    <w:rsid w:val="00F76CF3"/>
    <w:rsid w:val="00F76EDC"/>
    <w:rsid w:val="00F8062E"/>
    <w:rsid w:val="00F811BE"/>
    <w:rsid w:val="00F81215"/>
    <w:rsid w:val="00F83639"/>
    <w:rsid w:val="00F83C22"/>
    <w:rsid w:val="00F83D4E"/>
    <w:rsid w:val="00F83E87"/>
    <w:rsid w:val="00F84DF4"/>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AA5"/>
    <w:rsid w:val="00FA0EEA"/>
    <w:rsid w:val="00FA1776"/>
    <w:rsid w:val="00FA2197"/>
    <w:rsid w:val="00FA34CB"/>
    <w:rsid w:val="00FA3FC4"/>
    <w:rsid w:val="00FA51B2"/>
    <w:rsid w:val="00FA51E8"/>
    <w:rsid w:val="00FA52CD"/>
    <w:rsid w:val="00FA54B5"/>
    <w:rsid w:val="00FA5F00"/>
    <w:rsid w:val="00FA6D42"/>
    <w:rsid w:val="00FB04BF"/>
    <w:rsid w:val="00FB0D4A"/>
    <w:rsid w:val="00FB0E69"/>
    <w:rsid w:val="00FB1D5B"/>
    <w:rsid w:val="00FB1FD3"/>
    <w:rsid w:val="00FB2CE5"/>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DC8"/>
    <w:rsid w:val="00FC3E50"/>
    <w:rsid w:val="00FC3FA6"/>
    <w:rsid w:val="00FC4111"/>
    <w:rsid w:val="00FC4A07"/>
    <w:rsid w:val="00FC52C4"/>
    <w:rsid w:val="00FC5670"/>
    <w:rsid w:val="00FC5E72"/>
    <w:rsid w:val="00FC5EC5"/>
    <w:rsid w:val="00FC6058"/>
    <w:rsid w:val="00FC727F"/>
    <w:rsid w:val="00FC7EE8"/>
    <w:rsid w:val="00FD05E6"/>
    <w:rsid w:val="00FD243D"/>
    <w:rsid w:val="00FD3483"/>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10883-372A-4DC6-B19F-E8066545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3644</TotalTime>
  <Pages>2</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21</cp:revision>
  <dcterms:created xsi:type="dcterms:W3CDTF">2020-08-04T07:11:00Z</dcterms:created>
  <dcterms:modified xsi:type="dcterms:W3CDTF">2020-08-07T06:50:00Z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